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E1C995">
      <w:pPr>
        <w:rPr>
          <w:rFonts w:hint="eastAsia" w:ascii="黑体" w:hAnsi="黑体" w:eastAsia="黑体" w:cs="黑体"/>
          <w:b/>
          <w:bCs w:val="0"/>
          <w:color w:val="C00000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color w:val="C00000"/>
          <w:sz w:val="36"/>
          <w:szCs w:val="36"/>
          <w:lang w:val="en-US" w:eastAsia="zh-CN"/>
        </w:rPr>
        <w:t>附件4</w:t>
      </w:r>
    </w:p>
    <w:p w14:paraId="562A1FD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1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品名：防爆冰箱</w:t>
      </w:r>
    </w:p>
    <w:p w14:paraId="41138303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</w:rPr>
        <w:t>数量：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sz w:val="24"/>
          <w:szCs w:val="24"/>
        </w:rPr>
        <w:t>台</w:t>
      </w:r>
    </w:p>
    <w:p w14:paraId="4BF04B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exact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(一)、主要技术参数指标及要求</w:t>
      </w:r>
    </w:p>
    <w:p w14:paraId="3148A051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exact"/>
        <w:ind w:left="845" w:leftChars="0" w:hanging="425" w:firstLineChars="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★有效容积 ：有效容积≥319L；冷藏室容积≥219L，冷冻室容积≥100L；</w:t>
      </w:r>
    </w:p>
    <w:p w14:paraId="311981A7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exact"/>
        <w:ind w:left="845" w:leftChars="0" w:hanging="425" w:firstLineChars="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整体结构：立式双门设计，都为发泡门设计；保温材料采用LBA硬质发泡，无CFC聚氨酯发泡，保温性能优；</w:t>
      </w:r>
    </w:p>
    <w:p w14:paraId="7A28C488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exact"/>
        <w:ind w:left="845" w:leftChars="0" w:hanging="425" w:firstLineChars="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材质：箱体采用喷涂钢板材质，内胆采用不锈钢内胆；</w:t>
      </w:r>
    </w:p>
    <w:p w14:paraId="43FE5AA6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exact"/>
        <w:ind w:left="845" w:leftChars="0" w:hanging="425" w:firstLineChars="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温度控制:</w:t>
      </w:r>
      <w:r>
        <w:rPr>
          <w:rFonts w:ascii="宋体" w:hAnsi="宋体" w:eastAsia="宋体" w:cs="宋体"/>
          <w:sz w:val="24"/>
          <w:szCs w:val="24"/>
        </w:rPr>
        <w:t>微处理器智能控制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,触摸按键，数显可视化，可同时显示冷藏、冷冻室温度。冷藏室控制显示精度≤0.1 ℃，冷冻室控制、显示精度≤1 ℃，冷藏室温度范围3～16℃，冷冻室温度范围-10~-30 ℃；</w:t>
      </w:r>
    </w:p>
    <w:p w14:paraId="3E73D390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exact"/>
        <w:ind w:left="845" w:leftChars="0" w:hanging="425" w:firstLineChars="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资质认证：产品的制造厂家通过ISO9001、ISO13485认证，并具有医疗器械生产许可证；</w:t>
      </w:r>
    </w:p>
    <w:p w14:paraId="28E4CB7B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exact"/>
        <w:ind w:left="845" w:leftChars="0" w:hanging="425" w:firstLineChars="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门体结构：采用发泡门设计，满足避光保存要求； </w:t>
      </w:r>
    </w:p>
    <w:p w14:paraId="722FBAF5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exact"/>
        <w:ind w:left="845" w:leftChars="0" w:hanging="425" w:firstLineChars="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双压缩机、双制冷系统，上冷藏室和下冷冻室可独立控制运行，其中一个出现故障不影响另外一个正常运行使用；</w:t>
      </w:r>
    </w:p>
    <w:p w14:paraId="1754FA53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exact"/>
        <w:ind w:left="845" w:leftChars="0" w:hanging="425" w:firstLineChars="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▲温度均匀性：采用高性能保温材料，风冷系统，保证箱体温度冷藏室均匀性≤2℃，波动性≤3℃；</w:t>
      </w:r>
    </w:p>
    <w:p w14:paraId="57BC66B5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exact"/>
        <w:ind w:left="845" w:leftChars="0" w:hanging="425" w:firstLineChars="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安全系统：具有蜂鸣报警和灯光闪烁两种报警方式（报警时，报警灯光及代码同时闪烁），标配远程报警接口；多重故障报警类型，可实现高温报警、低温报警、传感器故障报警、断电报警、开门报警、环温高报警、电池电量低报警； </w:t>
      </w:r>
    </w:p>
    <w:p w14:paraId="4CB4DB1C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exact"/>
        <w:ind w:left="845" w:leftChars="0" w:hanging="425" w:firstLineChars="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数据存储：温度数据可存储十年，实现温度数据的可追溯性，不必插入U盘等外接设备即可实现数据的自动存储。用户需求数据时，可以插入USB自动导出数据。</w:t>
      </w:r>
    </w:p>
    <w:p w14:paraId="6B50A525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exact"/>
        <w:ind w:left="845" w:leftChars="0" w:hanging="425" w:firstLineChars="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箱内配置：冷藏室配有3个不锈钢搁板；冷冻室配有2个不锈钢搁架。</w:t>
      </w:r>
    </w:p>
    <w:p w14:paraId="03474F11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exact"/>
        <w:ind w:left="845" w:leftChars="0" w:hanging="425" w:firstLineChars="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固定移动：产品配有4个脚轮和2个平衡底脚；</w:t>
      </w:r>
    </w:p>
    <w:p w14:paraId="5FF43343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exact"/>
        <w:ind w:left="845" w:leftChars="0" w:hanging="425" w:firstLineChars="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安全保障：冷藏/冷冻配备独立门锁；</w:t>
      </w:r>
    </w:p>
    <w:p w14:paraId="7560E473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exact"/>
        <w:ind w:left="845" w:leftChars="0" w:hanging="425" w:firstLineChars="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运行安全：当冷藏或者冷冻室传感器损坏后，自动进入安全运行模式并报警，压缩机按照周期启停运行；</w:t>
      </w:r>
    </w:p>
    <w:p w14:paraId="69E062DD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exact"/>
        <w:ind w:left="845" w:leftChars="0" w:hanging="425" w:firstLineChars="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停电报警：内置大容量电池，满足产品断电后继续显示箱内的实时温度，持续时间至少24小时；</w:t>
      </w:r>
    </w:p>
    <w:p w14:paraId="32D25BD4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exact"/>
        <w:ind w:left="845" w:leftChars="0" w:hanging="425" w:firstLineChars="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冷藏室配置自动化霜功能，不必人工除霜；</w:t>
      </w:r>
    </w:p>
    <w:p w14:paraId="2DF4E63C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exact"/>
        <w:ind w:left="845" w:leftChars="0" w:hanging="425" w:firstLineChars="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换热设计：冷冻室为隐藏蒸发器设计，冷冻室双重密封；</w:t>
      </w:r>
    </w:p>
    <w:p w14:paraId="134D5DBB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exact"/>
        <w:ind w:left="845" w:leftChars="0" w:hanging="425" w:firstLineChars="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物联通讯：产品标配Wifi接口(可改制替换为485接口)，用户可通过接口连网，冰箱运行温度数据及报警信息可传至云平台通过手机端提醒；</w:t>
      </w:r>
    </w:p>
    <w:p w14:paraId="41B94E6E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exact"/>
        <w:ind w:left="845" w:leftChars="0" w:hanging="425" w:firstLineChars="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★防爆类型：箱内防爆，通过NEPSI Ex认证，应用于2区爆炸性气体环境，防爆标志Ex ec ic IIC T6 Gc；</w:t>
      </w:r>
    </w:p>
    <w:p w14:paraId="49E42086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exact"/>
        <w:ind w:left="845" w:leftChars="0" w:hanging="425" w:firstLineChars="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过流保护：搭载过流保护器，从源头保护整机电路的安全性。</w:t>
      </w:r>
    </w:p>
    <w:p w14:paraId="3B453C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★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(二)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 xml:space="preserve">、采购配置及附件  </w:t>
      </w:r>
    </w:p>
    <w:p w14:paraId="44F51F15"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360" w:lineRule="exact"/>
        <w:ind w:left="845" w:leftChars="0" w:hanging="425" w:firstLineChars="0"/>
        <w:textAlignment w:val="auto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防爆冰箱主机1台</w:t>
      </w:r>
    </w:p>
    <w:p w14:paraId="604608C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1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品名：冰箱1</w:t>
      </w:r>
    </w:p>
    <w:p w14:paraId="26527BDF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</w:rPr>
        <w:t>数量：2台</w:t>
      </w:r>
    </w:p>
    <w:p w14:paraId="42B59DC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textAlignment w:val="auto"/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  <w:t>(一)、</w:t>
      </w:r>
      <w:r>
        <w:rPr>
          <w:rFonts w:hint="eastAsia" w:ascii="宋体" w:hAnsi="宋体" w:eastAsia="宋体" w:cs="宋体"/>
          <w:b w:val="0"/>
          <w:bCs/>
          <w:color w:val="auto"/>
          <w:szCs w:val="21"/>
        </w:rPr>
        <w:t>主要技术参数指标及要求</w:t>
      </w:r>
    </w:p>
    <w:p w14:paraId="7263261A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b w:val="0"/>
          <w:bCs/>
          <w:color w:val="auto"/>
          <w:szCs w:val="21"/>
        </w:rPr>
      </w:pPr>
      <w:r>
        <w:rPr>
          <w:rFonts w:hint="eastAsia" w:ascii="宋体" w:hAnsi="宋体" w:eastAsia="宋体" w:cs="宋体"/>
          <w:b w:val="0"/>
          <w:bCs/>
          <w:color w:val="auto"/>
          <w:szCs w:val="21"/>
        </w:rPr>
        <w:t>样式：立式，</w:t>
      </w:r>
      <w:r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  <w:t>双</w:t>
      </w:r>
      <w:r>
        <w:rPr>
          <w:rFonts w:hint="eastAsia" w:ascii="宋体" w:hAnsi="宋体" w:eastAsia="宋体" w:cs="宋体"/>
          <w:b w:val="0"/>
          <w:bCs/>
          <w:color w:val="auto"/>
          <w:szCs w:val="21"/>
        </w:rPr>
        <w:t>门</w:t>
      </w:r>
      <w:r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  <w:t>双室</w:t>
      </w:r>
      <w:r>
        <w:rPr>
          <w:rFonts w:hint="eastAsia" w:ascii="宋体" w:hAnsi="宋体" w:eastAsia="宋体" w:cs="宋体"/>
          <w:b w:val="0"/>
          <w:bCs/>
          <w:color w:val="auto"/>
          <w:szCs w:val="21"/>
        </w:rPr>
        <w:t>。</w:t>
      </w:r>
    </w:p>
    <w:p w14:paraId="779E2763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  <w:t>★有效</w:t>
      </w:r>
      <w:r>
        <w:rPr>
          <w:rFonts w:hint="eastAsia" w:ascii="宋体" w:hAnsi="宋体" w:eastAsia="宋体" w:cs="宋体"/>
          <w:b w:val="0"/>
          <w:bCs/>
          <w:color w:val="auto"/>
          <w:szCs w:val="21"/>
        </w:rPr>
        <w:t>容积</w:t>
      </w:r>
      <w:r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  <w:t>≥505L。</w:t>
      </w:r>
    </w:p>
    <w:p w14:paraId="39737892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="425" w:leftChars="0" w:hanging="425" w:firstLineChars="0"/>
        <w:textAlignment w:val="auto"/>
        <w:rPr>
          <w:rFonts w:hint="default" w:ascii="宋体" w:hAnsi="宋体" w:eastAsia="宋体" w:cs="宋体"/>
          <w:b w:val="0"/>
          <w:bCs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  <w:t>其中冷藏室≥247L，冷冻室≥259L。</w:t>
      </w:r>
    </w:p>
    <w:p w14:paraId="40F1124D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  <w:t>▲数显界面，双数码管分别独立显示冷藏和冷冻室温度、各项报警、各项设定参数、环境温度，确保运行状态安全稳定。</w:t>
      </w:r>
    </w:p>
    <w:p w14:paraId="551456FC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="425" w:leftChars="0" w:hanging="425" w:firstLineChars="0"/>
        <w:textAlignment w:val="auto"/>
        <w:rPr>
          <w:rFonts w:hint="default" w:ascii="宋体" w:hAnsi="宋体" w:eastAsia="宋体" w:cs="宋体"/>
          <w:b w:val="0"/>
          <w:bCs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  <w:t>▲</w:t>
      </w:r>
      <w:r>
        <w:rPr>
          <w:rFonts w:hint="default" w:ascii="宋体" w:hAnsi="宋体" w:eastAsia="宋体" w:cs="宋体"/>
          <w:b w:val="0"/>
          <w:bCs/>
          <w:color w:val="auto"/>
          <w:szCs w:val="21"/>
          <w:lang w:val="en-US" w:eastAsia="zh-CN"/>
        </w:rPr>
        <w:t>显示控制界面：面板置于上冷藏门体面板上，面板最下沿离地高度≤1610mm，非置于顶部，高度方便操作。</w:t>
      </w:r>
    </w:p>
    <w:p w14:paraId="22EF7C87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b w:val="0"/>
          <w:bCs/>
          <w:color w:val="auto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Cs w:val="21"/>
        </w:rPr>
        <w:t>外部尺寸</w:t>
      </w:r>
      <w:r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  <w:t>(宽*深*高mm)≤</w:t>
      </w:r>
      <w:r>
        <w:rPr>
          <w:rFonts w:hint="eastAsia" w:ascii="宋体" w:hAnsi="宋体" w:eastAsia="宋体" w:cs="宋体"/>
          <w:b w:val="0"/>
          <w:bCs/>
          <w:color w:val="auto"/>
          <w:szCs w:val="21"/>
        </w:rPr>
        <w:t>866*811*1920</w:t>
      </w:r>
      <w:r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  <w:t>（±5mm）</w:t>
      </w:r>
      <w:r>
        <w:rPr>
          <w:rFonts w:hint="eastAsia" w:ascii="宋体" w:hAnsi="宋体" w:eastAsia="宋体" w:cs="宋体"/>
          <w:b w:val="0"/>
          <w:bCs/>
          <w:color w:val="auto"/>
          <w:szCs w:val="21"/>
          <w:lang w:eastAsia="zh-CN"/>
        </w:rPr>
        <w:t>。</w:t>
      </w:r>
    </w:p>
    <w:p w14:paraId="004E4746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b w:val="0"/>
          <w:bCs/>
          <w:color w:val="auto"/>
          <w:szCs w:val="21"/>
        </w:rPr>
      </w:pPr>
      <w:r>
        <w:rPr>
          <w:rFonts w:hint="eastAsia" w:ascii="宋体" w:hAnsi="宋体" w:eastAsia="宋体" w:cs="宋体"/>
          <w:b w:val="0"/>
          <w:bCs/>
          <w:color w:val="auto"/>
          <w:szCs w:val="21"/>
        </w:rPr>
        <w:t>内部尺寸</w:t>
      </w:r>
      <w:r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  <w:t>(宽*深*高mm)</w:t>
      </w:r>
      <w:r>
        <w:rPr>
          <w:rFonts w:hint="eastAsia" w:ascii="宋体" w:hAnsi="宋体" w:eastAsia="宋体" w:cs="宋体"/>
          <w:b w:val="0"/>
          <w:bCs/>
          <w:color w:val="auto"/>
          <w:szCs w:val="21"/>
        </w:rPr>
        <w:t>：</w:t>
      </w:r>
      <w:r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  <w:t>上室冷藏室≥680*596*630（±5mm），下室冷冻室≥680*620*650（±5mm）</w:t>
      </w:r>
      <w:r>
        <w:rPr>
          <w:rFonts w:hint="eastAsia" w:ascii="宋体" w:hAnsi="宋体" w:eastAsia="宋体" w:cs="宋体"/>
          <w:b w:val="0"/>
          <w:bCs/>
          <w:color w:val="auto"/>
          <w:szCs w:val="21"/>
          <w:lang w:eastAsia="zh-CN"/>
        </w:rPr>
        <w:t>。</w:t>
      </w:r>
    </w:p>
    <w:p w14:paraId="27CB21A1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  <w:t>★温度范围：上室：2~8℃，下室：-10~-30℃，显示精度0.1℃。</w:t>
      </w:r>
    </w:p>
    <w:p w14:paraId="7523F434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  <w:t>▲冰箱调节精度0.1℃。</w:t>
      </w:r>
    </w:p>
    <w:p w14:paraId="32D457D5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  <w:t>箱壳材质：PCM钢板。</w:t>
      </w:r>
    </w:p>
    <w:p w14:paraId="5AE83DA5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  <w:t>内胆材质：PCM钢板。</w:t>
      </w:r>
    </w:p>
    <w:p w14:paraId="447F4AFF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  <w:t>▲冰箱采用LBA发泡隔热材料。</w:t>
      </w:r>
    </w:p>
    <w:p w14:paraId="02C136DA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  <w:t>冷藏室≥3个搁架，冷冻室≥6个抽屉。</w:t>
      </w:r>
    </w:p>
    <w:p w14:paraId="201D44A2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="425" w:leftChars="0" w:hanging="425" w:firstLineChars="0"/>
        <w:textAlignment w:val="auto"/>
        <w:rPr>
          <w:rFonts w:hint="default" w:ascii="宋体" w:hAnsi="宋体" w:eastAsia="宋体" w:cs="宋体"/>
          <w:b w:val="0"/>
          <w:bCs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  <w:t>冷冻室每个抽屉尺寸≥336*556*200mm。</w:t>
      </w:r>
    </w:p>
    <w:p w14:paraId="1292E215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="425" w:leftChars="0" w:hanging="425" w:firstLineChars="0"/>
        <w:textAlignment w:val="auto"/>
        <w:rPr>
          <w:rFonts w:hint="default" w:ascii="宋体" w:hAnsi="宋体" w:eastAsia="宋体" w:cs="宋体"/>
          <w:b w:val="0"/>
          <w:bCs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  <w:t>▲冷冻室标配铝合金助力明把手，可保证负压状况下开门更省力，验收时提供现场实机助力把手照片。</w:t>
      </w:r>
    </w:p>
    <w:p w14:paraId="7AB15D8D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Cs w:val="21"/>
        </w:rPr>
        <w:t>标配机械锁，</w:t>
      </w:r>
      <w:r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  <w:t>一锁锁双门，另外</w:t>
      </w:r>
      <w:r>
        <w:rPr>
          <w:rFonts w:hint="eastAsia" w:ascii="宋体" w:hAnsi="宋体" w:eastAsia="宋体" w:cs="宋体"/>
          <w:b w:val="0"/>
          <w:bCs/>
          <w:color w:val="auto"/>
          <w:szCs w:val="21"/>
        </w:rPr>
        <w:t>可加两把外挂锁</w:t>
      </w:r>
      <w:r>
        <w:rPr>
          <w:rFonts w:hint="eastAsia" w:ascii="宋体" w:hAnsi="宋体" w:eastAsia="宋体" w:cs="宋体"/>
          <w:b w:val="0"/>
          <w:bCs/>
          <w:color w:val="auto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color w:val="auto"/>
          <w:szCs w:val="21"/>
        </w:rPr>
        <w:t>分别锁上下门</w:t>
      </w:r>
      <w:r>
        <w:rPr>
          <w:rFonts w:hint="eastAsia" w:ascii="宋体" w:hAnsi="宋体" w:eastAsia="宋体" w:cs="宋体"/>
          <w:b w:val="0"/>
          <w:bCs/>
          <w:color w:val="auto"/>
          <w:szCs w:val="21"/>
          <w:lang w:eastAsia="zh-CN"/>
        </w:rPr>
        <w:t>。</w:t>
      </w:r>
    </w:p>
    <w:p w14:paraId="7635CE9C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b w:val="0"/>
          <w:bCs/>
          <w:color w:val="auto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  <w:t>配备2个定向轮+2个万向轮，其中2个万向轮带锁止</w:t>
      </w:r>
      <w:r>
        <w:rPr>
          <w:rFonts w:hint="eastAsia" w:ascii="宋体" w:hAnsi="宋体" w:eastAsia="宋体" w:cs="宋体"/>
          <w:b w:val="0"/>
          <w:bCs/>
          <w:color w:val="auto"/>
          <w:szCs w:val="21"/>
        </w:rPr>
        <w:t>，灵活，可移动、可调节</w:t>
      </w:r>
      <w:r>
        <w:rPr>
          <w:rFonts w:hint="eastAsia" w:ascii="宋体" w:hAnsi="宋体" w:eastAsia="宋体" w:cs="宋体"/>
          <w:b w:val="0"/>
          <w:bCs/>
          <w:color w:val="auto"/>
          <w:szCs w:val="21"/>
          <w:lang w:eastAsia="zh-CN"/>
        </w:rPr>
        <w:t>。</w:t>
      </w:r>
    </w:p>
    <w:p w14:paraId="49DCB862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  <w:t>▲采用≥两台可独立运行压缩机。</w:t>
      </w:r>
    </w:p>
    <w:p w14:paraId="5E14979A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  <w:t>▲冷藏室依据 YY/T 0086-2020 规定的方法进行测试，冷冻室依据 GB/T 20154 规定的方法进行测试，耗电量实测值≤1.7</w:t>
      </w:r>
      <w:r>
        <w:rPr>
          <w:rFonts w:hint="eastAsia" w:ascii="宋体" w:hAnsi="宋体" w:eastAsia="宋体" w:cs="宋体"/>
          <w:b w:val="0"/>
          <w:bCs/>
          <w:color w:val="auto"/>
          <w:szCs w:val="21"/>
        </w:rPr>
        <w:t>kWh/24h</w:t>
      </w:r>
      <w:r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  <w:t>。</w:t>
      </w:r>
    </w:p>
    <w:p w14:paraId="441D2232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b w:val="0"/>
          <w:bCs/>
          <w:color w:val="auto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Cs w:val="21"/>
        </w:rPr>
        <w:t>采用无氟环保碳氢制冷剂，制冷高效，环保节能</w:t>
      </w:r>
      <w:r>
        <w:rPr>
          <w:rFonts w:hint="eastAsia" w:ascii="宋体" w:hAnsi="宋体" w:eastAsia="宋体" w:cs="宋体"/>
          <w:b w:val="0"/>
          <w:bCs/>
          <w:color w:val="auto"/>
          <w:szCs w:val="21"/>
          <w:lang w:eastAsia="zh-CN"/>
        </w:rPr>
        <w:t>。</w:t>
      </w:r>
    </w:p>
    <w:p w14:paraId="66EF9F60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  <w:t>采用</w:t>
      </w:r>
      <w:r>
        <w:rPr>
          <w:rFonts w:hint="eastAsia" w:ascii="宋体" w:hAnsi="宋体" w:eastAsia="宋体" w:cs="宋体"/>
          <w:b w:val="0"/>
          <w:bCs/>
          <w:color w:val="auto"/>
          <w:szCs w:val="21"/>
        </w:rPr>
        <w:t>内置式+微通道双冷凝器，制冷效率高，产品性能更加稳定可靠。</w:t>
      </w:r>
    </w:p>
    <w:p w14:paraId="4307078C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="425" w:leftChars="0" w:hanging="425" w:firstLineChars="0"/>
        <w:textAlignment w:val="auto"/>
        <w:rPr>
          <w:rFonts w:hint="default" w:ascii="宋体" w:hAnsi="宋体" w:eastAsia="宋体" w:cs="宋体"/>
          <w:b w:val="0"/>
          <w:bCs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  <w:t>▲采用双压机独立双系统：冷藏室和冷冻室可独立控制、运行，其中一个出现故障不影响另外一个正常运行使用，两个空间都可以根据实际需要单独关闭和开启。</w:t>
      </w:r>
    </w:p>
    <w:p w14:paraId="5BDC2952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  <w:t xml:space="preserve">▲冷藏室依据 </w:t>
      </w:r>
      <w:r>
        <w:rPr>
          <w:rFonts w:hint="default" w:ascii="宋体" w:hAnsi="宋体" w:eastAsia="宋体" w:cs="宋体"/>
          <w:b w:val="0"/>
          <w:bCs/>
          <w:color w:val="auto"/>
          <w:szCs w:val="21"/>
          <w:lang w:val="en-US" w:eastAsia="zh-CN"/>
        </w:rPr>
        <w:t xml:space="preserve">YY/T 0086-2020 </w:t>
      </w:r>
      <w:r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  <w:t>规定的方法进行测试，冷藏室温度波动度≤1℃。</w:t>
      </w:r>
    </w:p>
    <w:p w14:paraId="307F4133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  <w:t xml:space="preserve">冷冻室依据 </w:t>
      </w:r>
      <w:r>
        <w:rPr>
          <w:rFonts w:hint="default" w:ascii="宋体" w:hAnsi="宋体" w:eastAsia="宋体" w:cs="宋体"/>
          <w:b w:val="0"/>
          <w:bCs/>
          <w:color w:val="auto"/>
          <w:szCs w:val="21"/>
          <w:lang w:val="en-US" w:eastAsia="zh-CN"/>
        </w:rPr>
        <w:t xml:space="preserve">YY/T 1757-2021 </w:t>
      </w:r>
      <w:r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  <w:t>规定的方法进行测试，冷冻室温度波动度≤3.6℃。</w:t>
      </w:r>
    </w:p>
    <w:p w14:paraId="69B4D6D6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  <w:t>▲在环境温度 32℃的条件下，冷藏室依据 YY/T 0086-2020规定的方法进行测试，温度均匀度温度均匀性≤1.1℃。</w:t>
      </w:r>
    </w:p>
    <w:p w14:paraId="6730BA39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  <w:t>▲冷冻室依据 YY/T 1757-2021规定的方法进行测试，温度均匀度≤1℃。</w:t>
      </w:r>
    </w:p>
    <w:p w14:paraId="508B4067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b w:val="0"/>
          <w:bCs/>
          <w:color w:val="auto"/>
          <w:szCs w:val="21"/>
        </w:rPr>
      </w:pPr>
      <w:r>
        <w:rPr>
          <w:rFonts w:hint="eastAsia" w:ascii="宋体" w:hAnsi="宋体" w:eastAsia="宋体" w:cs="宋体"/>
          <w:b w:val="0"/>
          <w:bCs/>
          <w:color w:val="auto"/>
          <w:szCs w:val="21"/>
        </w:rPr>
        <w:t>完善的声光报警功能：可进行冷藏室开门报警、高温报警、低温报警、电池电量低报警、环温报警、断电报警、传感器故障报警、等故障报警。标配远程报警接口，可外接远程报警功能。</w:t>
      </w:r>
    </w:p>
    <w:p w14:paraId="5307CE45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</w:pPr>
      <w:r>
        <w:rPr>
          <w:rFonts w:hint="default" w:ascii="宋体" w:hAnsi="宋体" w:eastAsia="宋体" w:cs="宋体"/>
          <w:b w:val="0"/>
          <w:bCs/>
          <w:color w:val="auto"/>
          <w:szCs w:val="21"/>
          <w:lang w:val="en-US" w:eastAsia="zh-CN"/>
        </w:rPr>
        <w:t>标配蓄电池，断电后持续记录箱内温度并进行声光报警</w:t>
      </w:r>
      <w:r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  <w:t>。</w:t>
      </w:r>
    </w:p>
    <w:p w14:paraId="4097F292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="425" w:leftChars="0" w:hanging="425" w:firstLineChars="0"/>
        <w:textAlignment w:val="auto"/>
        <w:rPr>
          <w:rFonts w:hint="default" w:ascii="宋体" w:hAnsi="宋体" w:eastAsia="宋体" w:cs="宋体"/>
          <w:b w:val="0"/>
          <w:bCs/>
          <w:color w:val="auto"/>
          <w:szCs w:val="21"/>
          <w:lang w:val="en-US" w:eastAsia="zh-CN"/>
        </w:rPr>
      </w:pPr>
      <w:r>
        <w:rPr>
          <w:rFonts w:hint="default" w:ascii="宋体" w:hAnsi="宋体" w:eastAsia="宋体" w:cs="宋体"/>
          <w:b w:val="0"/>
          <w:bCs/>
          <w:color w:val="auto"/>
          <w:szCs w:val="21"/>
          <w:lang w:val="en-US" w:eastAsia="zh-CN"/>
        </w:rPr>
        <w:t>标配USB数据存储模块，实现数据的实时记录及导出，可记录10年以上数据。</w:t>
      </w:r>
    </w:p>
    <w:p w14:paraId="5D75EA9F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  <w:t>▲依据 GB/T 20154-2014 规定的检测方法进行检测，噪声声功率级≤49db(A)。</w:t>
      </w:r>
    </w:p>
    <w:p w14:paraId="1D5E5232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b w:val="0"/>
          <w:bCs/>
          <w:color w:val="auto"/>
          <w:szCs w:val="21"/>
        </w:rPr>
      </w:pPr>
      <w:r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  <w:t>▲</w:t>
      </w:r>
      <w:r>
        <w:rPr>
          <w:rFonts w:hint="eastAsia" w:ascii="宋体" w:hAnsi="宋体" w:eastAsia="宋体" w:cs="宋体"/>
          <w:b w:val="0"/>
          <w:bCs/>
          <w:color w:val="auto"/>
          <w:szCs w:val="21"/>
        </w:rPr>
        <w:t>冰箱生产厂家具备医疗器械生产许可，以及生产厂家具备ISO9001质量管理体系认证、ISO13485医疗器械质量管理体系认证、</w:t>
      </w:r>
      <w:r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  <w:t>ISO14001环境管理体系认证、ISO45001职业健康安全管理体系认证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color w:val="auto"/>
          <w:szCs w:val="21"/>
        </w:rPr>
        <w:t>。</w:t>
      </w:r>
    </w:p>
    <w:p w14:paraId="518C7787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Cs w:val="21"/>
          <w:lang w:val="en-US" w:eastAsia="zh-CN"/>
        </w:rPr>
        <w:t>▲   产品具备医疗器械注册证，且为型号注册。</w:t>
      </w:r>
    </w:p>
    <w:p w14:paraId="05D4833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textAlignment w:val="auto"/>
        <w:rPr>
          <w:rFonts w:hint="eastAsia" w:ascii="宋体" w:hAnsi="宋体" w:eastAsia="宋体" w:cs="宋体"/>
          <w:b w:val="0"/>
          <w:bCs/>
          <w:color w:val="000000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szCs w:val="21"/>
        </w:rPr>
        <w:t>★</w:t>
      </w:r>
      <w:r>
        <w:rPr>
          <w:rFonts w:hint="eastAsia" w:ascii="宋体" w:hAnsi="宋体" w:eastAsia="宋体" w:cs="宋体"/>
          <w:b w:val="0"/>
          <w:bCs/>
          <w:color w:val="000000"/>
          <w:szCs w:val="21"/>
          <w:lang w:val="en-US" w:eastAsia="zh-CN"/>
        </w:rPr>
        <w:t>(二)</w:t>
      </w:r>
      <w:r>
        <w:rPr>
          <w:rFonts w:hint="eastAsia" w:ascii="宋体" w:hAnsi="宋体" w:eastAsia="宋体" w:cs="宋体"/>
          <w:b w:val="0"/>
          <w:bCs/>
          <w:color w:val="000000"/>
          <w:szCs w:val="21"/>
        </w:rPr>
        <w:t xml:space="preserve">、采购配置及附件 </w:t>
      </w:r>
    </w:p>
    <w:p w14:paraId="366C0A2B"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textAlignment w:val="auto"/>
        <w:rPr>
          <w:rFonts w:hint="eastAsia" w:ascii="宋体" w:hAnsi="宋体" w:eastAsia="宋体" w:cs="宋体"/>
          <w:b w:val="0"/>
          <w:bCs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Cs w:val="21"/>
          <w:lang w:val="en-US" w:eastAsia="zh-CN"/>
        </w:rPr>
        <w:t>主机1套</w:t>
      </w:r>
    </w:p>
    <w:p w14:paraId="5B4237B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1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品名：冰箱2</w:t>
      </w:r>
    </w:p>
    <w:p w14:paraId="58E33307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</w:rPr>
        <w:t>数量：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台</w:t>
      </w:r>
    </w:p>
    <w:p w14:paraId="07282BC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textAlignment w:val="auto"/>
        <w:rPr>
          <w:rFonts w:hint="eastAsia" w:ascii="宋体" w:hAnsi="宋体" w:eastAsia="宋体" w:cs="宋体"/>
          <w:b w:val="0"/>
          <w:bCs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Cs w:val="21"/>
          <w:lang w:val="en-US" w:eastAsia="zh-CN"/>
        </w:rPr>
        <w:t>(一)、</w:t>
      </w:r>
      <w:r>
        <w:rPr>
          <w:rFonts w:hint="eastAsia" w:ascii="宋体" w:hAnsi="宋体" w:eastAsia="宋体" w:cs="宋体"/>
          <w:b w:val="0"/>
          <w:bCs/>
          <w:color w:val="000000"/>
          <w:szCs w:val="21"/>
        </w:rPr>
        <w:t>主要技术参数指标及要求</w:t>
      </w:r>
    </w:p>
    <w:p w14:paraId="2909771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b w:val="0"/>
          <w:bCs/>
          <w:color w:val="000000"/>
          <w:szCs w:val="21"/>
        </w:rPr>
      </w:pPr>
      <w:r>
        <w:rPr>
          <w:rFonts w:hint="default" w:ascii="宋体" w:hAnsi="宋体" w:eastAsia="宋体" w:cs="宋体"/>
          <w:b w:val="0"/>
          <w:bCs/>
          <w:color w:val="000000"/>
          <w:kern w:val="2"/>
          <w:sz w:val="21"/>
          <w:szCs w:val="21"/>
          <w:lang w:val="en-US" w:eastAsia="zh-CN" w:bidi="ar-SA"/>
        </w:rPr>
        <w:t>1.</w:t>
      </w:r>
      <w:r>
        <w:rPr>
          <w:rFonts w:hint="eastAsia" w:ascii="宋体" w:hAnsi="宋体" w:eastAsia="宋体" w:cs="宋体"/>
          <w:b w:val="0"/>
          <w:bCs/>
          <w:color w:val="000000"/>
          <w:szCs w:val="21"/>
          <w:lang w:val="en-US" w:eastAsia="zh-CN"/>
        </w:rPr>
        <w:t>两门，容积≥280L</w:t>
      </w:r>
    </w:p>
    <w:p w14:paraId="3931585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b w:val="0"/>
          <w:bCs/>
          <w:color w:val="000000"/>
          <w:szCs w:val="21"/>
        </w:rPr>
      </w:pPr>
      <w:r>
        <w:rPr>
          <w:rFonts w:hint="default" w:ascii="宋体" w:hAnsi="宋体" w:eastAsia="宋体" w:cs="宋体"/>
          <w:b w:val="0"/>
          <w:bCs/>
          <w:color w:val="000000"/>
          <w:kern w:val="2"/>
          <w:sz w:val="21"/>
          <w:szCs w:val="21"/>
          <w:lang w:val="en-US" w:eastAsia="zh-CN" w:bidi="ar-SA"/>
        </w:rPr>
        <w:t>2.</w:t>
      </w:r>
      <w:r>
        <w:rPr>
          <w:rFonts w:hint="eastAsia" w:ascii="宋体" w:hAnsi="宋体" w:eastAsia="宋体" w:cs="宋体"/>
          <w:b w:val="0"/>
          <w:bCs/>
          <w:color w:val="000000"/>
          <w:szCs w:val="21"/>
          <w:lang w:val="en-US" w:eastAsia="zh-CN"/>
        </w:rPr>
        <w:t>风冷变频</w:t>
      </w:r>
    </w:p>
    <w:p w14:paraId="0998670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b w:val="0"/>
          <w:bCs/>
          <w:color w:val="000000"/>
          <w:szCs w:val="21"/>
        </w:rPr>
      </w:pPr>
      <w:r>
        <w:rPr>
          <w:rFonts w:hint="default" w:ascii="宋体" w:hAnsi="宋体" w:eastAsia="宋体" w:cs="宋体"/>
          <w:b w:val="0"/>
          <w:bCs/>
          <w:color w:val="000000"/>
          <w:kern w:val="2"/>
          <w:sz w:val="21"/>
          <w:szCs w:val="21"/>
          <w:lang w:val="en-US" w:eastAsia="zh-CN" w:bidi="ar-SA"/>
        </w:rPr>
        <w:t>3.</w:t>
      </w:r>
      <w:r>
        <w:rPr>
          <w:rFonts w:hint="eastAsia" w:ascii="宋体" w:hAnsi="宋体" w:eastAsia="宋体" w:cs="宋体"/>
          <w:b w:val="0"/>
          <w:bCs/>
          <w:color w:val="000000"/>
          <w:szCs w:val="21"/>
          <w:lang w:val="en-US" w:eastAsia="zh-CN"/>
        </w:rPr>
        <w:t>1级能耗</w:t>
      </w:r>
    </w:p>
    <w:p w14:paraId="0E8869A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textAlignment w:val="auto"/>
        <w:rPr>
          <w:rFonts w:hint="eastAsia" w:ascii="宋体" w:hAnsi="宋体" w:eastAsia="宋体" w:cs="宋体"/>
          <w:b w:val="0"/>
          <w:bCs/>
          <w:color w:val="000000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szCs w:val="21"/>
        </w:rPr>
        <w:t>★</w:t>
      </w:r>
      <w:r>
        <w:rPr>
          <w:rFonts w:hint="eastAsia" w:ascii="宋体" w:hAnsi="宋体" w:eastAsia="宋体" w:cs="宋体"/>
          <w:b w:val="0"/>
          <w:bCs/>
          <w:color w:val="000000"/>
          <w:szCs w:val="21"/>
          <w:lang w:val="en-US" w:eastAsia="zh-CN"/>
        </w:rPr>
        <w:t>(二)</w:t>
      </w:r>
      <w:r>
        <w:rPr>
          <w:rFonts w:hint="eastAsia" w:ascii="宋体" w:hAnsi="宋体" w:eastAsia="宋体" w:cs="宋体"/>
          <w:b w:val="0"/>
          <w:bCs/>
          <w:color w:val="000000"/>
          <w:szCs w:val="21"/>
        </w:rPr>
        <w:t xml:space="preserve">、采购配置及附件 </w:t>
      </w:r>
    </w:p>
    <w:p w14:paraId="58FD2828"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textAlignment w:val="auto"/>
        <w:rPr>
          <w:rFonts w:hint="eastAsia" w:ascii="宋体" w:hAnsi="宋体" w:eastAsia="宋体" w:cs="宋体"/>
          <w:b w:val="0"/>
          <w:bCs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Cs w:val="21"/>
          <w:lang w:val="en-US" w:eastAsia="zh-CN"/>
        </w:rPr>
        <w:t>主机1套</w:t>
      </w:r>
    </w:p>
    <w:p w14:paraId="27A1034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1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品名：超低温冰箱1</w:t>
      </w:r>
    </w:p>
    <w:p w14:paraId="0BFDDE70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</w:rPr>
        <w:t>数量：2台</w:t>
      </w:r>
    </w:p>
    <w:p w14:paraId="4D1C5ABE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(一)、主要技术参数指标及要求</w:t>
      </w:r>
    </w:p>
    <w:p w14:paraId="7EB813E3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1.★-40°C～-86℃范围调节，控温精度0.1°C。冰箱内有效容积570升到600升，整机装箱量（2ML冻存管容量）40000份样本；外部尺寸≤910*990*1980</w:t>
      </w:r>
    </w:p>
    <w:p w14:paraId="28785080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2.微</w:t>
      </w:r>
      <w:r>
        <w:rPr>
          <w:rFonts w:ascii="宋体" w:hAnsi="宋体" w:eastAsia="宋体" w:cs="宋体"/>
          <w:sz w:val="24"/>
          <w:szCs w:val="24"/>
        </w:rPr>
        <w:t>处理器智能控制</w:t>
      </w:r>
      <w:r>
        <w:rPr>
          <w:rFonts w:hint="eastAsia" w:ascii="宋体" w:hAnsi="宋体" w:eastAsia="宋体" w:cs="宋体"/>
          <w:sz w:val="24"/>
          <w:szCs w:val="24"/>
        </w:rPr>
        <w:t>，10寸高性能LCD电容屏，直观显示箱内温度、环境温度、输入电压和温度曲线等数据，显示精度0.1℃，可连接wifi实现网络功能。</w:t>
      </w:r>
    </w:p>
    <w:p w14:paraId="077BB6BC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3.具有多种故障报警，高低温报警、传感器故障报警、冷凝器脏报警、环温超标报警、断电报警、开门报警、电池未连接报警；具有三种以上报警方式，声音蜂鸣报警、灯光闪烁报警、可选配APP短信推送报警；</w:t>
      </w:r>
    </w:p>
    <w:p w14:paraId="5850C065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4.▲采用HC环保制冷剂（R170和R290）和复叠制冷系统，每个压缩机只灌注一种制冷剂，明确制冷剂量，制冷剂用量符合国家安全标准，单制冷系统可燃制冷剂灌注量不高于150g；</w:t>
      </w:r>
    </w:p>
    <w:p w14:paraId="1A3D1BE2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5.▲符合《低温保存箱节能环保认证技术规范》要求，并获取节能、环保报告及证书；</w:t>
      </w:r>
    </w:p>
    <w:p w14:paraId="4CB6385D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6.25℃环温时，耗电量应小于7Kw.h/24h；</w:t>
      </w:r>
    </w:p>
    <w:p w14:paraId="00C09B7B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7.4个发泡内门并带密封条设计，外门4层密封，整机共计5层密封，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确保</w:t>
      </w:r>
      <w:r>
        <w:rPr>
          <w:rFonts w:hint="eastAsia" w:ascii="宋体" w:hAnsi="宋体" w:eastAsia="宋体" w:cs="宋体"/>
          <w:sz w:val="24"/>
          <w:szCs w:val="24"/>
        </w:rPr>
        <w:t>保温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效率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53293FAD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8.▲箱内温度均匀性要求，每层5点（四角及中心），整机多于20点测试，最高温度与最低温度的差小于10度。</w:t>
      </w:r>
    </w:p>
    <w:p w14:paraId="6AEBA12C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9.▲高温级压缩机和低温级压缩机各一个，整机运行功率≤750W</w:t>
      </w:r>
    </w:p>
    <w:p w14:paraId="29F6EB63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10.使用航空真空隔热材料VIP，厚度≥25mm。</w:t>
      </w:r>
    </w:p>
    <w:p w14:paraId="03938326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11.配备USB端口导出全部数据，并且可选择PDF格式导出防串改，更安全可追溯；</w:t>
      </w:r>
    </w:p>
    <w:p w14:paraId="0AFA7CDE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12.具有内置5V冷链供电系统，确保用电安全，减少外部布线，降低故障风险。</w:t>
      </w:r>
    </w:p>
    <w:p w14:paraId="7A7CA98B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13.后期可增加配物联功能，手机APP实时监控冰箱运行状态；冰箱报警信息和事件记录会同步短信和APP推送；</w:t>
      </w:r>
    </w:p>
    <w:p w14:paraId="1F5B1338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14.▲具有留言/记事本功能，方便多用户共用一台冰箱时，相互之间留言，以及自己创建记事本，备忘，可实现无纸办公；</w:t>
      </w:r>
    </w:p>
    <w:p w14:paraId="0D6B8017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15.标配单机版的样本管理系统，方便进行样本的简单管理和盘点；</w:t>
      </w:r>
    </w:p>
    <w:p w14:paraId="5230880A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16.复叠制冷系统，高温级只灌注一种制冷剂，低温级只灌注一种制冷剂。不可为双自复叠系统。</w:t>
      </w:r>
    </w:p>
    <w:p w14:paraId="5F9B571B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17.具有能源之星认证</w:t>
      </w:r>
    </w:p>
    <w:p w14:paraId="01C8B8C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1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品名：超低温冰箱2</w:t>
      </w:r>
    </w:p>
    <w:p w14:paraId="43F37556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</w:rPr>
        <w:t>数量：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台</w:t>
      </w:r>
    </w:p>
    <w:p w14:paraId="6EE59638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(一)、主要技术参数指标及要求</w:t>
      </w:r>
    </w:p>
    <w:p w14:paraId="45258B07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1.规格：有效容积650L±50L，单门，立式，</w:t>
      </w:r>
    </w:p>
    <w:p w14:paraId="4405D99F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2.外部尺寸(宽*深*高mm)≤1030*1000*2000，占地面积小，方便进门；可放置5*5规格冻存架20组，可放置2英寸标准冻存盒500个。</w:t>
      </w:r>
    </w:p>
    <w:p w14:paraId="7106100D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3.箱体材料采用优质结构钢板，表面耐腐蚀，易清洁；内胆材料采用镀锌板喷涂，抗腐蚀，使用寿命长，清洗方便。</w:t>
      </w:r>
    </w:p>
    <w:p w14:paraId="79B9F9DC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4.控制模块：高精度微电脑温度控制系统，内置多路传感器，可确保箱内温度保持在-40℃~-86℃范围内，LED数码温度显示，显示精度0.1℃。</w:t>
      </w:r>
    </w:p>
    <w:p w14:paraId="4C6C3D97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5.制冷系统：采用国际名牌高效压缩机，低噪音风机，节能高效，冷凝器散热风机可根据压缩机运行状态智能开停。</w:t>
      </w:r>
    </w:p>
    <w:p w14:paraId="7EA99825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6.控温性能：依据《低温保存箱》试验条件，降温达到特性点温度-81℃，温度运行60分钟后断开一个压缩机，24小时后产品温度≤-75℃。</w:t>
      </w:r>
    </w:p>
    <w:p w14:paraId="7C6AF203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7.能耗：日耗电量≤12Kw.h/24h。</w:t>
      </w:r>
    </w:p>
    <w:p w14:paraId="234B0E38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8.温度均匀性≤3.5℃，波动性≤2.5℃。</w:t>
      </w:r>
    </w:p>
    <w:p w14:paraId="21350535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9.保护功能：开机延时和停机间隔保护功能，确保运行可靠；键盘锁定和密码保护功能，防止随意调整运行参数。</w:t>
      </w:r>
    </w:p>
    <w:p w14:paraId="4E6CF9A5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10.报警模式：具备高低温、开门、电压异常、断电报警、传感器故障、冷凝器散热差、系统故障等声光报警功能，物品存储更安全。 </w:t>
      </w:r>
    </w:p>
    <w:p w14:paraId="510D249A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11.数据存储与导出：标配USB数据导出接口，接入U盘可自动存储当月及上月数据。</w:t>
      </w:r>
    </w:p>
    <w:p w14:paraId="1931EFE1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12.蓄电池：标配蓄电池，断电状态可持续显示温度、报警及USB端口供电≥8小时。</w:t>
      </w:r>
    </w:p>
    <w:p w14:paraId="5CB38641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13.箱体保温：高性能VIP航空绝热材料+硬质聚氨酯保温层，箱体保温层厚度≥127mm,整机≥6道门封，从特性点断电温度恢复到-50℃时间≥330mim。</w:t>
      </w:r>
    </w:p>
    <w:p w14:paraId="72B9EFF9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14.稳定运行后，快速开启超低温冰箱外门及最上部内门≥90°，开启1min后关门，关门降温至-75℃时间≤35min。</w:t>
      </w:r>
    </w:p>
    <w:p w14:paraId="099FC666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15.制冷工质：采用环保制冷工质，制冷剂用量符合国家安全标准。</w:t>
      </w:r>
    </w:p>
    <w:p w14:paraId="4FFE8F16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16.运行功率：≤750W。</w:t>
      </w:r>
    </w:p>
    <w:p w14:paraId="25744382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17.噪声：正常工作时噪音≤51dB（A）。</w:t>
      </w:r>
    </w:p>
    <w:p w14:paraId="08C61984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18.测试孔：标配3个温度测试孔，孔径≤30mm，方便使用温度探头采集箱内温度。</w:t>
      </w:r>
    </w:p>
    <w:p w14:paraId="1CF3897B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19.注册要求：产品具有医疗器械注册证。</w:t>
      </w:r>
    </w:p>
    <w:p w14:paraId="6644AA3B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(二)、采购配置及附件</w:t>
      </w:r>
    </w:p>
    <w:p w14:paraId="7D30A88B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1.超低温冰箱主机 1台</w:t>
      </w:r>
    </w:p>
    <w:p w14:paraId="5A2A0B44">
      <w:pPr>
        <w:tabs>
          <w:tab w:val="left" w:pos="1487"/>
        </w:tabs>
        <w:bidi w:val="0"/>
        <w:jc w:val="left"/>
        <w:rPr>
          <w:rFonts w:hint="eastAsia"/>
          <w:lang w:val="en-US" w:eastAsia="zh-CN"/>
        </w:rPr>
      </w:pPr>
    </w:p>
    <w:p w14:paraId="43108DB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1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品名：薄层质谱仪</w:t>
      </w:r>
    </w:p>
    <w:p w14:paraId="77782FFF">
      <w:pPr>
        <w:spacing w:line="400" w:lineRule="exact"/>
        <w:rPr>
          <w:rFonts w:ascii="宋体" w:hAnsi="宋体" w:eastAsia="宋体" w:cs="宋体"/>
          <w:color w:val="0000FF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数量：1台</w:t>
      </w:r>
    </w:p>
    <w:p w14:paraId="5A8D3685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（一）技术参数及性能要求</w:t>
      </w:r>
    </w:p>
    <w:p w14:paraId="158798EF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1.功能要求：薄层板上样品、固态、液态样品原位进样（免前处理）、且在1分钟获取基于大气压化学电离下的质谱信息，预留接口未来可与连续流反应装置、制备色谱、超临界色谱、液相色谱等无缝联用；</w:t>
      </w:r>
    </w:p>
    <w:p w14:paraId="1822F436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▲2.各离子源与主机构成模块化卡扣式结构，待机状态1分钟内完成更换；</w:t>
      </w:r>
    </w:p>
    <w:p w14:paraId="44488423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▲2.1.独立</w:t>
      </w:r>
      <w:r>
        <w:rPr>
          <w:rFonts w:hint="eastAsia" w:ascii="Times New Roman" w:hAnsi="Times New Roman" w:eastAsia="宋体" w:cs="Times New Roman"/>
          <w:sz w:val="24"/>
          <w:szCs w:val="24"/>
        </w:rPr>
        <w:t>大气压直接进样离子源</w:t>
      </w:r>
      <w:r>
        <w:rPr>
          <w:rFonts w:hint="eastAsia" w:ascii="宋体" w:hAnsi="宋体" w:eastAsia="宋体" w:cs="宋体"/>
          <w:sz w:val="24"/>
          <w:szCs w:val="24"/>
        </w:rPr>
        <w:t>：兼具APCI、ASAP两种离子源功能,固液样品原位直接进样</w:t>
      </w:r>
      <w:r>
        <w:rPr>
          <w:rFonts w:hint="eastAsia" w:ascii="Times New Roman" w:hAnsi="Times New Roman" w:eastAsia="宋体" w:cs="Times New Roman"/>
          <w:sz w:val="24"/>
          <w:szCs w:val="24"/>
        </w:rPr>
        <w:t>（无需前处理）</w:t>
      </w:r>
      <w:r>
        <w:rPr>
          <w:rFonts w:hint="eastAsia" w:ascii="宋体" w:hAnsi="宋体" w:eastAsia="宋体" w:cs="宋体"/>
          <w:sz w:val="24"/>
          <w:szCs w:val="24"/>
        </w:rPr>
        <w:t>，30S内得到质谱信息。后期可升级滴定蘸取原位进样ESi离子源功能，30s内得到质谱信息；</w:t>
      </w:r>
    </w:p>
    <w:p w14:paraId="17C5B21D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3.四极杆质量分析器；</w:t>
      </w:r>
    </w:p>
    <w:p w14:paraId="4733BE46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▲3.1.质量范围(m/z)：20-2000 amu，扫描速度：≥10,000 Da/s；</w:t>
      </w:r>
    </w:p>
    <w:p w14:paraId="554F8BDA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3.2.质量准确度(m/z)：±0.1 amu，质量稳定性（温度为18-24℃）：±0.1/24hr；</w:t>
      </w:r>
    </w:p>
    <w:p w14:paraId="4D8768DB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3.3.分辨率(m/z)：0.5-0.7 amu，灵敏度：SIM模式，如10pg利血平，信噪比100:1；</w:t>
      </w:r>
    </w:p>
    <w:p w14:paraId="0EDE6A20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▲4.真空系统：机械真空泵＋分子涡轮泵，确保从开机到运行所需时间不超过35min；</w:t>
      </w:r>
    </w:p>
    <w:p w14:paraId="681CAC14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5.预留接口，未来可与连续流反应装置，制备色谱、超临界色谱、液相色谱等无缝联用；</w:t>
      </w:r>
    </w:p>
    <w:p w14:paraId="3D4CE5B9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6.数据处理软件：具有自动图谱检索功能，扣背景，解卷积，实时动态显示各项数据；</w:t>
      </w:r>
    </w:p>
    <w:p w14:paraId="6AEB6E1C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7.薄层色谱取样仪和质谱为同品牌，方便使用维护，1分钟内出结果；</w:t>
      </w:r>
    </w:p>
    <w:p w14:paraId="1A8EE917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7.1.自动获取薄层板上斑点并过滤，光斑预识靶点位置，取样压力智能调节，萃取时间：1-999秒,洗脱溶剂流速：0.1-0.3mL/min。</w:t>
      </w:r>
    </w:p>
    <w:p w14:paraId="1967230E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★7.2.薄层色谱取样仪控制系统：手动/质谱软件同时具备。</w:t>
      </w:r>
    </w:p>
    <w:p w14:paraId="5EFB38C1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7.3.自动清洗系统：采集样品后，高压氮气/空气自动及时反吹洗脱头和管路。</w:t>
      </w:r>
    </w:p>
    <w:p w14:paraId="1E658D51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7.4.薄层板兼容性：玻璃板/铝板等大部分商用薄层板。</w:t>
      </w:r>
    </w:p>
    <w:p w14:paraId="737FE04A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★（二）配置清单：</w:t>
      </w:r>
    </w:p>
    <w:p w14:paraId="438A1EEC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1.满足要求的质谱主机1套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含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大气压接口受热毛细管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2套、TLC可更换洗脱头3套、APCI毛细管2套、玻璃毛细管2000根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、2.机械泵1套、3.大气压直接进样离子源1套、4.薄层色谱取样仪1套、5.控制软件1套、6.稳压电源1套、7.气源1套；</w:t>
      </w:r>
    </w:p>
    <w:p w14:paraId="790A46E1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（三）售后</w:t>
      </w:r>
      <w:r>
        <w:rPr>
          <w:rFonts w:ascii="宋体" w:hAnsi="宋体" w:eastAsia="宋体" w:cs="宋体"/>
          <w:sz w:val="24"/>
          <w:szCs w:val="24"/>
        </w:rPr>
        <w:t>要求：</w:t>
      </w:r>
    </w:p>
    <w:p w14:paraId="798A685E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货期</w:t>
      </w:r>
      <w:r>
        <w:rPr>
          <w:rFonts w:ascii="宋体" w:hAnsi="宋体" w:eastAsia="宋体" w:cs="宋体"/>
          <w:sz w:val="24"/>
          <w:szCs w:val="24"/>
        </w:rPr>
        <w:t>签订合同后</w:t>
      </w:r>
      <w:r>
        <w:rPr>
          <w:rFonts w:hint="eastAsia" w:ascii="宋体" w:hAnsi="宋体" w:eastAsia="宋体" w:cs="宋体"/>
          <w:sz w:val="24"/>
          <w:szCs w:val="24"/>
        </w:rPr>
        <w:t>90天内，货物免费保修期自安装验收合格起36个月或者发货后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39</w:t>
      </w:r>
      <w:r>
        <w:rPr>
          <w:rFonts w:hint="eastAsia" w:ascii="宋体" w:hAnsi="宋体" w:eastAsia="宋体" w:cs="宋体"/>
          <w:sz w:val="24"/>
          <w:szCs w:val="24"/>
        </w:rPr>
        <w:t>个月，以先到者为准；</w:t>
      </w:r>
    </w:p>
    <w:p w14:paraId="4249B95F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所有硬件3</w:t>
      </w:r>
      <w:r>
        <w:rPr>
          <w:rFonts w:ascii="宋体" w:hAnsi="宋体" w:eastAsia="宋体" w:cs="宋体"/>
          <w:sz w:val="24"/>
          <w:szCs w:val="24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个月无条件保修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消耗品除外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、软件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终身免费</w:t>
      </w:r>
      <w:r>
        <w:rPr>
          <w:rFonts w:hint="eastAsia" w:ascii="宋体" w:hAnsi="宋体" w:eastAsia="宋体" w:cs="宋体"/>
          <w:sz w:val="24"/>
          <w:szCs w:val="24"/>
        </w:rPr>
        <w:t>升级、7*24小时电话响应、24小时内派出上门排除故障，无法解决的将提供备品备件；</w:t>
      </w:r>
    </w:p>
    <w:p w14:paraId="2FD15FE2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提供不少于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天的上门软硬件部署实施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操作培训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设备维护培训等，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承担交通与培训相关的费用。</w:t>
      </w:r>
    </w:p>
    <w:p w14:paraId="318670AE">
      <w:pPr>
        <w:spacing w:line="400" w:lineRule="exact"/>
        <w:rPr>
          <w:rFonts w:ascii="宋体" w:hAnsi="宋体" w:eastAsia="宋体" w:cs="宋体"/>
          <w:sz w:val="24"/>
          <w:szCs w:val="24"/>
        </w:rPr>
      </w:pPr>
    </w:p>
    <w:p w14:paraId="63CD0AD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1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品名：中央控制器</w:t>
      </w:r>
    </w:p>
    <w:p w14:paraId="625F0D4F">
      <w:pPr>
        <w:spacing w:line="400" w:lineRule="exact"/>
        <w:rPr>
          <w:rFonts w:hint="eastAsia"/>
          <w:sz w:val="24"/>
        </w:rPr>
      </w:pPr>
      <w:r>
        <w:rPr>
          <w:rFonts w:hint="eastAsia"/>
          <w:sz w:val="24"/>
        </w:rPr>
        <w:t>数量：2台</w:t>
      </w:r>
    </w:p>
    <w:p w14:paraId="70521A19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（一）技术参数及性能要求</w:t>
      </w:r>
    </w:p>
    <w:p w14:paraId="10B57F7A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1.▲提供≥7寸工业电容式触摸屏，且集成刷卡模块，摄像头模块，提供一体化设计含摄像机面板图片加盖供应商公章；</w:t>
      </w:r>
    </w:p>
    <w:p w14:paraId="1D473E8F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2.开启方式需支持微信扫码，虚拟卡反向扫码开启设备；</w:t>
      </w:r>
    </w:p>
    <w:p w14:paraId="6F090DAB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3.面板具有操作语音提示功能，可关闭语言提示和音量大小调节；</w:t>
      </w:r>
    </w:p>
    <w:p w14:paraId="59ACD7A7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4.面板DSUB接口≥1个；</w:t>
      </w:r>
    </w:p>
    <w:p w14:paraId="532E1F54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5.控制屏具备录制、导播切换等功能按键；配套录播相关硬件，可实现面板直接操控录制开关，多路导播信号的直接切换；</w:t>
      </w:r>
    </w:p>
    <w:p w14:paraId="550389BA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6.控制屏具备分组讨论信号切换功能，配套分组讨论相关硬件，可实现面板直接操控小组屏幕调屏或者广播屏幕画面功能。</w:t>
      </w:r>
    </w:p>
    <w:p w14:paraId="189BBEC9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7.▲主机采用ARM M4内核 32位处理器，处理器内置MAC网络层；</w:t>
      </w:r>
    </w:p>
    <w:p w14:paraId="4956B906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8.中控网络通讯支持IPV4 + IPV6 双协议，提供千兆网络接口≥4个;</w:t>
      </w:r>
    </w:p>
    <w:p w14:paraId="34048A26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9..提供HDMI输入≥2个，VGA+AUDIO输入≥1个，且能自动转换VGA+AUDIO信号为HDMI信号；7.HDMI输出≥4个;VOICE输出≥1个，且能自动将HDMI信号中音频信号分离并输出给功放；</w:t>
      </w:r>
    </w:p>
    <w:p w14:paraId="439C2404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10.需支持VGA和HDMI两类接口供笔记本信号输入选择，且支持信号的自动识别，自动输出切换；</w:t>
      </w:r>
    </w:p>
    <w:p w14:paraId="214E25E0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11.主机需具备个人云空间功能，任意方式开启后需自动登录到个人空间，并实现资源的调用，提供个人云空间截图相关资料并加盖供应商公章 </w:t>
      </w:r>
    </w:p>
    <w:p w14:paraId="34F99DEA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12.需支持同时控制两台投影的开关，投影机电源输出带负载检测装置，准确记录投影机使用时间并可以推送到管理后台；投影机控制接口为防脱落插头，幕布插座为航空插件，提供接口图片并显著标记并加盖供应商公章；</w:t>
      </w:r>
    </w:p>
    <w:p w14:paraId="57AB6BB3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13.支持断网情况下，离线可存储≥9000张教师卡信息，断网可认证数据身份；</w:t>
      </w:r>
    </w:p>
    <w:p w14:paraId="4D41DF40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14.提供中控3C认证证书 </w:t>
      </w:r>
    </w:p>
    <w:p w14:paraId="7D616284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15.提供具备CNAS资质认证的检测机构出具的产品检测报告并加盖供应商公章 </w:t>
      </w:r>
    </w:p>
    <w:p w14:paraId="1CBE35E4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★（二）、配置清单</w:t>
      </w:r>
    </w:p>
    <w:p w14:paraId="540A4804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1.终端显示2个</w:t>
      </w:r>
    </w:p>
    <w:p w14:paraId="718DA9CD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</w:p>
    <w:p w14:paraId="35BF42C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1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品名：专业功放器</w:t>
      </w:r>
    </w:p>
    <w:p w14:paraId="5F1D0EC3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数量：4台</w:t>
      </w:r>
    </w:p>
    <w:p w14:paraId="0F15EB7F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（一）技术参数及性能要求</w:t>
      </w:r>
    </w:p>
    <w:p w14:paraId="3957C14E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1、立体声功率8Ω：≥300W，立体声功率4Ω：≥550W;</w:t>
      </w:r>
    </w:p>
    <w:p w14:paraId="69C42098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2、频率响应(1W)：不窄于20Hz-20kHz, +0/-1dB；</w:t>
      </w:r>
    </w:p>
    <w:p w14:paraId="2F2EEFFD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3、总谐波失真 (THD)：≤0.5%, 20Hz-20kHz；</w:t>
      </w:r>
    </w:p>
    <w:p w14:paraId="07FB3FC9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4、互调失真(IMD)： ≤ 0.35%；</w:t>
      </w:r>
    </w:p>
    <w:p w14:paraId="6BC2B79B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5、转换速率：≥10V/us；</w:t>
      </w:r>
    </w:p>
    <w:p w14:paraId="7F12ADBE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6、电压增益：35dB；</w:t>
      </w:r>
    </w:p>
    <w:p w14:paraId="06D8B476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7、阻尼系数 (8Ω), 10Hz - 400Hz：&gt; 200 ；</w:t>
      </w:r>
    </w:p>
    <w:p w14:paraId="4702BD84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8、信噪比：≥ 100 dB；</w:t>
      </w:r>
    </w:p>
    <w:p w14:paraId="42BC04E5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9、串扰：-75 dB（1kHz），-59 dB（20kHz）；</w:t>
      </w:r>
    </w:p>
    <w:p w14:paraId="18C66CA6">
      <w:pPr>
        <w:spacing w:line="400" w:lineRule="exact"/>
        <w:rPr>
          <w:rFonts w:hint="eastAsia"/>
          <w:sz w:val="24"/>
        </w:rPr>
      </w:pPr>
      <w:r>
        <w:rPr>
          <w:rFonts w:hint="eastAsia" w:ascii="宋体" w:hAnsi="宋体" w:eastAsia="宋体" w:cs="宋体"/>
          <w:sz w:val="24"/>
          <w:szCs w:val="24"/>
        </w:rPr>
        <w:t>10、保护：防止短路、空载、开/关机噪音、无线电干扰保护电路</w:t>
      </w:r>
      <w:r>
        <w:rPr>
          <w:rFonts w:hint="eastAsia"/>
          <w:sz w:val="24"/>
        </w:rPr>
        <w:t>；</w:t>
      </w:r>
    </w:p>
    <w:p w14:paraId="05FA3BB5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11、通风：由前往后的空气对流机制；</w:t>
      </w:r>
    </w:p>
    <w:p w14:paraId="008EE3C4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12、冷却：内部空气强排散热，风扇冷却，快速调节，温度保护；</w:t>
      </w:r>
    </w:p>
    <w:p w14:paraId="67FFDDD9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</w:p>
    <w:p w14:paraId="2CB9926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1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品名：同轴音箱</w:t>
      </w:r>
    </w:p>
    <w:p w14:paraId="3D760E21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数量：8只</w:t>
      </w:r>
    </w:p>
    <w:p w14:paraId="236F1AE7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（一）技术参数及性能要求</w:t>
      </w:r>
    </w:p>
    <w:p w14:paraId="0E3C0EDF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1、系统类型：低音喇叭 : ≥1×8" (140磁Φ50mm) ， 高音喇叭 : ≥1×1.38" (Φ38mm) ；                                                                                                                                                               </w:t>
      </w:r>
    </w:p>
    <w:p w14:paraId="2C917779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2、频率范围：不窄于90Hz-20KHz；</w:t>
      </w:r>
    </w:p>
    <w:p w14:paraId="2DB10FBF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3、灵敏度 2.83V/1m ：≥96dB；</w:t>
      </w:r>
    </w:p>
    <w:p w14:paraId="435A6880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4、最大声压级 SPL @1 m ：≥120 dB；</w:t>
      </w:r>
    </w:p>
    <w:p w14:paraId="291D1438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5、系统额定阻抗 ：8Ω；</w:t>
      </w:r>
    </w:p>
    <w:p w14:paraId="57259951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6、振膜材料：不劣于PM4；</w:t>
      </w:r>
    </w:p>
    <w:p w14:paraId="43A1D23C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7、标称覆盖角度(HxV)：≥70°圆锥；</w:t>
      </w:r>
    </w:p>
    <w:p w14:paraId="5C486A7C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8、额定功率≥250W；</w:t>
      </w:r>
    </w:p>
    <w:p w14:paraId="6E45B28C">
      <w:pPr>
        <w:spacing w:line="400" w:lineRule="exact"/>
        <w:rPr>
          <w:rFonts w:hint="eastAsia" w:ascii="宋体" w:hAnsi="宋体" w:cs="宋体"/>
          <w:b/>
          <w:bCs/>
          <w:sz w:val="28"/>
          <w:szCs w:val="28"/>
        </w:rPr>
      </w:pPr>
    </w:p>
    <w:p w14:paraId="4627EAC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1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品名：数字会议系统主机</w:t>
      </w:r>
    </w:p>
    <w:p w14:paraId="5371F97C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数量：1台</w:t>
      </w:r>
    </w:p>
    <w:p w14:paraId="4ABA7333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（一）技术参数及性能要求</w:t>
      </w:r>
    </w:p>
    <w:p w14:paraId="0575A958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1.环型线性高滤波电源，可最大程度保证电流的干净度；</w:t>
      </w:r>
    </w:p>
    <w:p w14:paraId="1FBCB72E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2.菜单液晶显示；</w:t>
      </w:r>
    </w:p>
    <w:p w14:paraId="1EBCC930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3.可不用连电脑设置操作视像跟踪功能，插上U盘可录音保存；</w:t>
      </w:r>
    </w:p>
    <w:p w14:paraId="6DB7D3E9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4.内置音频变压器，每路输出有可调整音量、EQ；</w:t>
      </w:r>
    </w:p>
    <w:p w14:paraId="5DE6212A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5.啸叫抑制功能；</w:t>
      </w:r>
    </w:p>
    <w:p w14:paraId="65815A97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6.系统单元自动检测；</w:t>
      </w:r>
    </w:p>
    <w:p w14:paraId="570CB3B0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7.多种发言模式: 自动模式（1-6））、自由模式、限制模式（1-6）），每一种模式都可选择先进先出、后进先出、发言功能；</w:t>
      </w:r>
    </w:p>
    <w:p w14:paraId="3E7B3D54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8.系统“VIDEO SWICTH”接口，可以连接多个摄像头进行自动切换；</w:t>
      </w:r>
    </w:p>
    <w:p w14:paraId="029BFD06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9.系统“CENTRAL CONTROLLER”接口可接中控；</w:t>
      </w:r>
    </w:p>
    <w:p w14:paraId="761AB008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10.支持PELCO P/D和SONY、YAAN摄像头等行业协议五种，并可定制各品牌摄像头协议；</w:t>
      </w:r>
    </w:p>
    <w:p w14:paraId="20D76E8A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11.“TEL IN ，TEL OUT”可以接入电话耦合器进行电话会议；</w:t>
      </w:r>
    </w:p>
    <w:p w14:paraId="15B2CC99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12.一个音频输出和一个线路输出可以外接辅助音频设备，轨道录音机；</w:t>
      </w:r>
    </w:p>
    <w:p w14:paraId="71A46C80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13.≥4路专业8芯线缆连接话筒输出，每路可接20个单元，最多可接80个单元；</w:t>
      </w:r>
    </w:p>
    <w:p w14:paraId="3A9FC4FB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14.≥4路超6类以上网线连接话筒输出，每路可接20个单元，最多可接80个单元；</w:t>
      </w:r>
    </w:p>
    <w:p w14:paraId="484A54DD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15.系统支持无限个主席单元；</w:t>
      </w:r>
    </w:p>
    <w:p w14:paraId="6C0956DC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16.主机后面板具有高、中、低音调试旋钮以及具有音量控制旋钮，提供功能旋钮截图并加盖供应商公章。</w:t>
      </w:r>
    </w:p>
    <w:p w14:paraId="7C105E2A">
      <w:pPr>
        <w:spacing w:line="400" w:lineRule="exact"/>
        <w:rPr>
          <w:rFonts w:hint="eastAsia" w:ascii="宋体" w:hAnsi="宋体" w:cs="宋体"/>
          <w:b/>
          <w:bCs/>
          <w:sz w:val="28"/>
          <w:szCs w:val="28"/>
        </w:rPr>
      </w:pPr>
    </w:p>
    <w:p w14:paraId="4DFD85F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1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品名：数字单元</w:t>
      </w:r>
    </w:p>
    <w:p w14:paraId="188F4B3A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数量：18台</w:t>
      </w:r>
    </w:p>
    <w:p w14:paraId="306DD405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（一）技术参数及性能要求</w:t>
      </w:r>
    </w:p>
    <w:p w14:paraId="2226BE4B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1.根据声学原理设计的咪头外壳，铝合金材质咪头内腔。</w:t>
      </w:r>
    </w:p>
    <w:p w14:paraId="11F76334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2.纯金属外壳单元，控制按钮，可以断开其它单元发言，方便进行会议控制。</w:t>
      </w:r>
    </w:p>
    <w:p w14:paraId="3893708A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3.有效拾音距离40-80cm。</w:t>
      </w:r>
    </w:p>
    <w:p w14:paraId="45D12C18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4.阵列式≥2只镀金镆直径16mm咪芯</w:t>
      </w:r>
    </w:p>
    <w:p w14:paraId="610597F9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5.咪管长度≥200mm，蜂窝式方管，≥685个直径1.55mm密孔,双工作指示灯。</w:t>
      </w:r>
    </w:p>
    <w:p w14:paraId="3FA90F77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6.指向性：超心型指向</w:t>
      </w:r>
    </w:p>
    <w:p w14:paraId="46A34E43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/>
          <w:sz w:val="24"/>
        </w:rPr>
        <w:t>7</w:t>
      </w:r>
      <w:r>
        <w:rPr>
          <w:rFonts w:hint="eastAsia" w:ascii="宋体" w:hAnsi="宋体" w:eastAsia="宋体" w:cs="宋体"/>
          <w:sz w:val="24"/>
          <w:szCs w:val="24"/>
        </w:rPr>
        <w:t>.单元采用双备份设计，提供功能截图并加盖供应商公章。</w:t>
      </w:r>
    </w:p>
    <w:p w14:paraId="71037668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★（二）、配置清单</w:t>
      </w:r>
    </w:p>
    <w:p w14:paraId="75443F5D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1.机柜2个</w:t>
      </w:r>
    </w:p>
    <w:p w14:paraId="1411F4E8">
      <w:pPr>
        <w:pStyle w:val="3"/>
        <w:rPr>
          <w:rFonts w:hint="eastAsia"/>
          <w:lang w:val="en-US"/>
        </w:rPr>
      </w:pPr>
    </w:p>
    <w:p w14:paraId="69AFB0E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1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品名：声源接收终端</w:t>
      </w:r>
    </w:p>
    <w:p w14:paraId="76FB4AA4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数量：2套</w:t>
      </w:r>
    </w:p>
    <w:p w14:paraId="5252F1A1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（一）技术参数及性能要求</w:t>
      </w:r>
    </w:p>
    <w:p w14:paraId="28A23CF9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1.采用电子音量控制</w:t>
      </w:r>
    </w:p>
    <w:p w14:paraId="27FAE9AF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2.采用真分集接收技术</w:t>
      </w:r>
    </w:p>
    <w:p w14:paraId="2A05F245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3.具有先进的数字ID导频功能，杜绝干扰和窜频现象</w:t>
      </w:r>
    </w:p>
    <w:p w14:paraId="59EEBA61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4.具有一键自动搜空闲频点功能、一键锁定按键功能</w:t>
      </w:r>
    </w:p>
    <w:p w14:paraId="572D9A39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5.接收机带发射电池用量显示</w:t>
      </w:r>
    </w:p>
    <w:p w14:paraId="49E73C47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6.接收机和发射机具有距离SQ调节,能合理调节使用距离</w:t>
      </w:r>
    </w:p>
    <w:p w14:paraId="67BC9FD9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7.发射LCD显示频道和电池电量，电池低压闪烁至1.8V自动关机</w:t>
      </w:r>
    </w:p>
    <w:p w14:paraId="5388CCA4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8.设有回输啸叫抑制减弱功能，能有效减少回输啸叫                                                                                                      9.频率范围：500-900MHz</w:t>
      </w:r>
    </w:p>
    <w:p w14:paraId="1FAB9573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10.调制方式：宽带FM</w:t>
      </w:r>
    </w:p>
    <w:p w14:paraId="58D5E172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11.可调范围：50MHz</w:t>
      </w:r>
    </w:p>
    <w:p w14:paraId="508C9663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12.信道数目：≥200</w:t>
      </w:r>
    </w:p>
    <w:p w14:paraId="2091B70A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13.信道间隔：200KHz</w:t>
      </w:r>
    </w:p>
    <w:p w14:paraId="00119166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14.频率稳定度：±0.005%以内</w:t>
      </w:r>
    </w:p>
    <w:p w14:paraId="4C0A5AEC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15.动态范围：≥105dB</w:t>
      </w:r>
    </w:p>
    <w:p w14:paraId="756B4A16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16.最大频偏：±45KHz</w:t>
      </w:r>
    </w:p>
    <w:p w14:paraId="1653A58B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17.音频响应：40Hz-18KHz(±3dB)</w:t>
      </w:r>
    </w:p>
    <w:p w14:paraId="0110FE02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18.综合信噪比：≥110dB</w:t>
      </w:r>
    </w:p>
    <w:p w14:paraId="29FD5580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19.综合失真：≤0.2%</w:t>
      </w:r>
    </w:p>
    <w:p w14:paraId="1A90659C">
      <w:pPr>
        <w:spacing w:line="400" w:lineRule="exact"/>
        <w:rPr>
          <w:rFonts w:hint="eastAsia" w:ascii="宋体" w:hAnsi="宋体" w:cs="宋体"/>
          <w:b/>
          <w:bCs/>
          <w:sz w:val="28"/>
          <w:szCs w:val="28"/>
        </w:rPr>
      </w:pPr>
    </w:p>
    <w:p w14:paraId="31C3625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1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品名：反馈抑制器</w:t>
      </w:r>
    </w:p>
    <w:p w14:paraId="23729CAF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数量：2台</w:t>
      </w:r>
    </w:p>
    <w:p w14:paraId="472C5E46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技术参数及性能要求</w:t>
      </w:r>
    </w:p>
    <w:p w14:paraId="24EA00AE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1.采用DSP数字处理技术，集反馈馈抑制、噪声门、压缩限幅器等功能一体</w:t>
      </w:r>
    </w:p>
    <w:p w14:paraId="7BB4A7D1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2自动限波与移频设计方案,具有四个级别可供选择</w:t>
      </w:r>
    </w:p>
    <w:p w14:paraId="4F8A6EA6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3.提供一键BYPASS功能，且面板具有锁定功能防止误操作</w:t>
      </w:r>
    </w:p>
    <w:p w14:paraId="4F03B016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4.系统延迟：≤ 1ms</w:t>
      </w:r>
    </w:p>
    <w:p w14:paraId="05B10553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5.频响范围：20Hz~20kHz</w:t>
      </w:r>
    </w:p>
    <w:p w14:paraId="06A9C714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6.总谐波失真：≤0.0035% THD+D</w:t>
      </w:r>
    </w:p>
    <w:p w14:paraId="1C7539DC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7.动态范围：≥115dB</w:t>
      </w:r>
    </w:p>
    <w:p w14:paraId="3036DE83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8.输入接口：2CH-XLR和1/4“TRS(母)输入，电子平衡输入</w:t>
      </w:r>
    </w:p>
    <w:p w14:paraId="5CAF229D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9.输入阻抗：平衡 50Ω，不平衡10KΩ</w:t>
      </w:r>
    </w:p>
    <w:p w14:paraId="03B155F1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10.输出接口：2CH-XLR和1/4“TRS(母)输入，电子平衡输出</w:t>
      </w:r>
    </w:p>
    <w:p w14:paraId="63C94AFD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11.输出阻抗：120Ω</w:t>
      </w:r>
    </w:p>
    <w:p w14:paraId="30037E90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12.最大输入电平：+19dBu</w:t>
      </w:r>
    </w:p>
    <w:p w14:paraId="53697E1D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13.通讯接口：RS-485接口</w:t>
      </w:r>
    </w:p>
    <w:p w14:paraId="78FFAB9D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14.显示屏：LCD1602</w:t>
      </w:r>
    </w:p>
    <w:p w14:paraId="6371BA30">
      <w:pPr>
        <w:spacing w:line="400" w:lineRule="exact"/>
        <w:rPr>
          <w:rFonts w:hint="eastAsia"/>
          <w:sz w:val="24"/>
        </w:rPr>
      </w:pPr>
      <w:r>
        <w:rPr>
          <w:rFonts w:hint="eastAsia" w:ascii="宋体" w:hAnsi="宋体" w:eastAsia="宋体" w:cs="宋体"/>
          <w:sz w:val="24"/>
          <w:szCs w:val="24"/>
        </w:rPr>
        <w:t>15.配有PC调试软件，USB免驱动即插即用</w:t>
      </w:r>
    </w:p>
    <w:p w14:paraId="26622619">
      <w:pPr>
        <w:spacing w:line="400" w:lineRule="exact"/>
        <w:rPr>
          <w:rFonts w:hint="eastAsia"/>
          <w:sz w:val="24"/>
        </w:rPr>
      </w:pPr>
    </w:p>
    <w:p w14:paraId="6AA6927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1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品名：数字回声抑制器</w:t>
      </w:r>
    </w:p>
    <w:p w14:paraId="0314836A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数量：1台</w:t>
      </w:r>
    </w:p>
    <w:p w14:paraId="4666F53F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（一）技术参数及性能要求</w:t>
      </w:r>
    </w:p>
    <w:p w14:paraId="7D9FB439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模拟通道：≥8个通道话筒/线路输入，≥8个通道线路输出；</w:t>
      </w:r>
    </w:p>
    <w:p w14:paraId="3F12D481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标准Dante网络音频通道：≥128路，支持双网备份；</w:t>
      </w:r>
    </w:p>
    <w:p w14:paraId="00D576A6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支持独立AEC处理通道：≥8路；</w:t>
      </w:r>
    </w:p>
    <w:p w14:paraId="16C3091E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1个USB音频接口，USB通道：≥4路；</w:t>
      </w:r>
    </w:p>
    <w:p w14:paraId="49B5909A">
      <w:pPr>
        <w:numPr>
          <w:ilvl w:val="0"/>
          <w:numId w:val="0"/>
        </w:numPr>
        <w:spacing w:line="400" w:lineRule="exact"/>
        <w:ind w:left="425" w:leftChars="0" w:hanging="425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5. </w:t>
      </w:r>
      <w:r>
        <w:rPr>
          <w:rFonts w:hint="eastAsia" w:ascii="宋体" w:hAnsi="宋体" w:eastAsia="宋体" w:cs="宋体"/>
          <w:sz w:val="24"/>
          <w:szCs w:val="24"/>
        </w:rPr>
        <w:t>硬件端口：≥8个GPIO通道，1个RS-485接口和1个RS-232接口；支持脚本编程</w:t>
      </w:r>
    </w:p>
    <w:p w14:paraId="1D94FBC2">
      <w:pPr>
        <w:numPr>
          <w:ilvl w:val="0"/>
          <w:numId w:val="6"/>
        </w:num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支持拖拽式DSP模块，：支持参量均衡处理、反馈抑制器、、压缩器、峰值限幅器、分频、噪声门、AGC（自动增益）、混音器、路由矩阵等音频处理模块；系统由一个处理软件界面统一调试及管理多台设备</w:t>
      </w:r>
    </w:p>
    <w:p w14:paraId="345141A2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用户界面：可按需编辑自定义图形化中文用户界面；支持在软件端或Web端进行音频控制，图形化用户控制界面兼容Windows、Andriond，IOS，macOS，国产麒麟，Linux等操作系统；</w:t>
      </w:r>
    </w:p>
    <w:p w14:paraId="507FF1F9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具备≥2.08寸翻页显示屏，通过触摸式信息控制按键，快速查看设备信息，包括IP地址，通道信号，设备温度等</w:t>
      </w:r>
    </w:p>
    <w:p w14:paraId="55D34A24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动态范围：≥115dB</w:t>
      </w:r>
    </w:p>
    <w:p w14:paraId="5D6D012E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通道隔离度(@1kHz)：≥108dB</w:t>
      </w:r>
    </w:p>
    <w:p w14:paraId="1004BBF2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总谐波失真（THD+N）：≤&lt;0.003% @ 4dBu</w:t>
      </w:r>
    </w:p>
    <w:p w14:paraId="459658AA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最大输入电平（@1%失真）：+18dBu</w:t>
      </w:r>
    </w:p>
    <w:p w14:paraId="394229CC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最大输入增益：48dB</w:t>
      </w:r>
    </w:p>
    <w:p w14:paraId="5EAF6CF2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中标人签订采购合同后</w:t>
      </w:r>
      <w:r>
        <w:rPr>
          <w:rFonts w:ascii="宋体" w:hAnsi="宋体" w:eastAsia="宋体" w:cs="宋体"/>
          <w:sz w:val="24"/>
          <w:szCs w:val="24"/>
        </w:rPr>
        <w:t>7</w:t>
      </w:r>
      <w:r>
        <w:rPr>
          <w:rFonts w:hint="eastAsia" w:ascii="宋体" w:hAnsi="宋体" w:eastAsia="宋体" w:cs="宋体"/>
          <w:sz w:val="24"/>
          <w:szCs w:val="24"/>
        </w:rPr>
        <w:t>个日历天内，须向采购人提供此投标产品，由采购人完成测试，测试中标产品与投标文件响应参数是否一致，若中标人未能在规定时间内向采购人提供以上产品，或者中标产品与投标文件响应情况不一致，将被视为虚假响应，按照虚假响应的相关规定上报主管部门处理。</w:t>
      </w:r>
    </w:p>
    <w:p w14:paraId="17B1A0F8">
      <w:pPr>
        <w:spacing w:line="400" w:lineRule="exact"/>
        <w:rPr>
          <w:rFonts w:ascii="宋体" w:hAnsi="宋体" w:eastAsia="宋体" w:cs="宋体"/>
          <w:sz w:val="24"/>
          <w:szCs w:val="24"/>
        </w:rPr>
      </w:pPr>
    </w:p>
    <w:p w14:paraId="139DB1A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1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品名：电源控制器</w:t>
      </w:r>
    </w:p>
    <w:p w14:paraId="44204388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数量：2台</w:t>
      </w:r>
    </w:p>
    <w:p w14:paraId="3B92BF0C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（一）技术参数及性能要求</w:t>
      </w:r>
    </w:p>
    <w:p w14:paraId="219F8648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彩色液晶智能显示屏，实时显示当前电压、日期时间，通道开关状态；</w:t>
      </w:r>
    </w:p>
    <w:p w14:paraId="11BB817E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定时开关机功能，内置时钟芯片，可根据日期时间设定，无需人为操作管理；</w:t>
      </w:r>
    </w:p>
    <w:p w14:paraId="07E46105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八路通道输出，每路延时开启和关闭时间可自由设置（范围0~999S）；</w:t>
      </w:r>
    </w:p>
    <w:p w14:paraId="23780C87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≥十组设备开关场景数据保存/调用，场景管理应用简单便捷；</w:t>
      </w:r>
    </w:p>
    <w:p w14:paraId="401F1D72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特设欠压、超压检测及报警功能，总功率6000W，单路最大功率2000W；</w:t>
      </w:r>
    </w:p>
    <w:p w14:paraId="36B94833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具有两个级联口，支持级联；（提供表面具有CMA、ilac-MRA、CNAS标识的检测报告加盖供应公章为证）</w:t>
      </w:r>
    </w:p>
    <w:p w14:paraId="0AF2C932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配置RS232接口，支持外部中央控制设备控制；（提供表面具有CMA、ilac-MRA、CNAS标识的检测报告加盖供应公章为证）</w:t>
      </w:r>
    </w:p>
    <w:p w14:paraId="0FE4D81E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具有EDIT功能选择按键及START键；（提供表面具有CMA、ilac-MRA、CNAS标识的检测报告加盖供应公章为证）</w:t>
      </w:r>
    </w:p>
    <w:p w14:paraId="34CAC137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可实现远程集中控制，每台设备自带设备编码ID检测和设置；</w:t>
      </w:r>
    </w:p>
    <w:p w14:paraId="676AB879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10.支持面板Lock锁定功能。</w:t>
      </w:r>
    </w:p>
    <w:p w14:paraId="1CA4C314">
      <w:pPr>
        <w:pStyle w:val="3"/>
        <w:rPr>
          <w:rFonts w:hint="eastAsia"/>
          <w:lang w:val="en-US"/>
        </w:rPr>
      </w:pPr>
    </w:p>
    <w:p w14:paraId="094BF1C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1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品名：演讲台</w:t>
      </w:r>
    </w:p>
    <w:p w14:paraId="1BBF07D7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数量：1台</w:t>
      </w:r>
    </w:p>
    <w:p w14:paraId="6108DA4E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（一）技术参数及性能要求</w:t>
      </w:r>
    </w:p>
    <w:p w14:paraId="12B0D45B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尺寸：≥1200*800*800</w:t>
      </w:r>
    </w:p>
    <w:p w14:paraId="5CAA3136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基材：采用E1级或E0级环保型中密度纤维板（MDF） 或实木颗粒板。要求甲醛释放量≤0.124mg/m³，密度通常要求≥680kg/m³-700kg/m³。</w:t>
      </w:r>
    </w:p>
    <w:p w14:paraId="77CF119E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贴面与封边：表面贴 ≥0.6mm厚及以上的进口实木胡桃木皮（或其他指定木种）或采用防火、耐磨的腹膜饰面板。封边需采用实木封边或同材质封边条，确保密封严实。</w:t>
      </w:r>
    </w:p>
    <w:p w14:paraId="0975ECBA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油漆：采用环保水性漆或高级聚酯漆（PU漆），要求漆膜附着力强（二级以上），硬度高，表面光滑饱满，无异味。</w:t>
      </w:r>
    </w:p>
    <w:p w14:paraId="1615FB89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具体设计要求后期根据需求在深化。</w:t>
      </w:r>
    </w:p>
    <w:p w14:paraId="354FCA6A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★（二）、配置清单</w:t>
      </w:r>
    </w:p>
    <w:p w14:paraId="0F056F26">
      <w:pPr>
        <w:numPr>
          <w:ilvl w:val="0"/>
          <w:numId w:val="7"/>
        </w:num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有线话筒1个</w:t>
      </w:r>
    </w:p>
    <w:p w14:paraId="72E5D7B7">
      <w:pPr>
        <w:spacing w:line="400" w:lineRule="exact"/>
        <w:rPr>
          <w:rFonts w:hint="eastAsia" w:ascii="宋体" w:hAnsi="宋体" w:cs="宋体"/>
          <w:b/>
          <w:bCs/>
          <w:sz w:val="28"/>
          <w:szCs w:val="28"/>
        </w:rPr>
      </w:pPr>
    </w:p>
    <w:p w14:paraId="75BCC95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1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品名：数字音频矩阵处理器</w:t>
      </w:r>
    </w:p>
    <w:p w14:paraId="75ECA373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数量：1台</w:t>
      </w:r>
    </w:p>
    <w:p w14:paraId="18E13E76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（一）技术参数及性能要求</w:t>
      </w:r>
    </w:p>
    <w:p w14:paraId="05336225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≥8路平衡式话筒\线路输入，采用凤凰插接口；</w:t>
      </w:r>
    </w:p>
    <w:p w14:paraId="4BFC1BAD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≥8路平衡式输出，采用凤凰插接口；</w:t>
      </w:r>
    </w:p>
    <w:p w14:paraId="7ACB93E6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面板上支持MP3格式的播放，可扩展USB多媒体存储录制功能；</w:t>
      </w:r>
    </w:p>
    <w:p w14:paraId="0BFEFEAE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支持PC、中控平台、按键面板、触摸面板、手机、网页等方式进行多重控制；</w:t>
      </w:r>
    </w:p>
    <w:p w14:paraId="6A47DAD8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内置信号发生器、自动混音（AM）、自动增益控制（AGC）、反馈消除（AFC）、回声消除（AEC）等主要算法；（提供表面具有CMA、ilac-MRA、CNAS标识的检测报告加盖供应公章为证）</w:t>
      </w:r>
    </w:p>
    <w:p w14:paraId="635FA0E9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输入每通道：前级放大、信号发生器、扩展器、压缩器、≥5段参量均衡；（提供表面具有CMA、ilac-MRA、CNAS标识的检测报告加盖供应公章为证）</w:t>
      </w:r>
    </w:p>
    <w:p w14:paraId="3D814693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输出每通道：≥31段图示均衡、延时器、分频器、限幅器；（提供表面具有CMA、ilac-MRA、CNAS标识的检测报告加盖供应公章为证）</w:t>
      </w:r>
    </w:p>
    <w:p w14:paraId="564DD7E5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内置图形可视化反馈抑制功能界面,</w:t>
      </w:r>
    </w:p>
    <w:p w14:paraId="68F7FDBF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全功能矩阵混音功能，内置分量式矩阵调节功能；</w:t>
      </w:r>
    </w:p>
    <w:p w14:paraId="44D3D343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10.内置自动摄像跟踪功能，轻松实现视频会议；支持场景预设功能；断电自动保护记忆功能</w:t>
      </w:r>
    </w:p>
    <w:p w14:paraId="4AC0305C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11.具有几十余种专业音频处理模块：≥5段全参量均衡器，≥8段图示均衡器，高精准的压缩及限幅器，高灵敏的扩展及自动增益，分频器，自动混音器，延时器，矩阵混音器，分量矩阵调节器，噪声门限，静音模块，信号发生器和信号指示电平表等。</w:t>
      </w:r>
    </w:p>
    <w:p w14:paraId="1C3A9AE2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12.内置中控代码生成器，无需自行套用公式编辑代码；</w:t>
      </w:r>
    </w:p>
    <w:p w14:paraId="4630BC63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13.设备提供了通用可编程I/O端口，并设置消防联动等功能；</w:t>
      </w:r>
    </w:p>
    <w:p w14:paraId="594C473F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14.RS-485双向串行控制接口；可控制外部其它设备如：视频矩阵、摄像机等RS-485设备，或接收第三方RS-485控制。</w:t>
      </w:r>
    </w:p>
    <w:p w14:paraId="49380B65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15.每个输入通道提供+48V 直流7mA幻象电源。</w:t>
      </w:r>
    </w:p>
    <w:p w14:paraId="7E2C0448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16.可通过USB、WIFI、TCP/IP接口和控制设备连接。</w:t>
      </w:r>
    </w:p>
    <w:p w14:paraId="6B01F8DF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17.支持≥12路逻辑输入，≥4路电压输出控制的GPIO控制接口。</w:t>
      </w:r>
    </w:p>
    <w:p w14:paraId="360DA536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18.RS-232双向串行控制接口：支持≥8路逻辑输入与输出，≥4路电压输入控制（可接继电器或模拟可调电位器）的GPIO控制接口（提供表面具有CMA、ilac-MRA、CNAS标识的检测报告加盖供应公章为证）</w:t>
      </w:r>
    </w:p>
    <w:p w14:paraId="6EA56863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</w:p>
    <w:p w14:paraId="043D67F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1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品名：LED全彩显示系统</w:t>
      </w:r>
    </w:p>
    <w:p w14:paraId="555911C4">
      <w:pPr>
        <w:spacing w:line="400" w:lineRule="exac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数量：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2套（集采）</w:t>
      </w:r>
    </w:p>
    <w:p w14:paraId="7E381D91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（一）技术参数及性能要求</w:t>
      </w:r>
    </w:p>
    <w:p w14:paraId="0394C9EE">
      <w:pPr>
        <w:numPr>
          <w:ilvl w:val="0"/>
          <w:numId w:val="8"/>
        </w:numPr>
        <w:spacing w:line="400" w:lineRule="exac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LED模组</w:t>
      </w:r>
    </w:p>
    <w:p w14:paraId="4F3EEBE5"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点间距(mm)：1.538</w:t>
      </w:r>
    </w:p>
    <w:p w14:paraId="4B2CF3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2) 像素密度(点/m²)：422,750</w:t>
      </w:r>
    </w:p>
    <w:p w14:paraId="223551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3) 像素构成：1R1G1B</w:t>
      </w:r>
    </w:p>
    <w:p w14:paraId="55D3E5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4) 模组尺寸(mm)：320×160×16.6</w:t>
      </w:r>
    </w:p>
    <w:p w14:paraId="64A590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5) 模组分辨率：208x104</w:t>
      </w:r>
    </w:p>
    <w:p w14:paraId="51BA5E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6) 亮度(nits)：≥600</w:t>
      </w:r>
    </w:p>
    <w:p w14:paraId="66D74F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7) 刷新频率(Hz)：≥3840</w:t>
      </w:r>
    </w:p>
    <w:p w14:paraId="475C03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8) 最大功耗(W/m²):≤496</w:t>
      </w:r>
    </w:p>
    <w:p w14:paraId="7D1D26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9) 维护方式：前/后维护</w:t>
      </w:r>
    </w:p>
    <w:p w14:paraId="068CDC08">
      <w:pPr>
        <w:spacing w:line="400" w:lineRule="exac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电源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</w:p>
    <w:p w14:paraId="1699CD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1) 额定输出电压：≥5V DC；</w:t>
      </w:r>
    </w:p>
    <w:p w14:paraId="5EFC10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2) 额定输出电压：≥0~40A；</w:t>
      </w:r>
    </w:p>
    <w:p w14:paraId="66895F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3) 电压过冲：＜5.0%；</w:t>
      </w:r>
    </w:p>
    <w:p w14:paraId="2D1DBD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4) 启动时间：≤3S；"</w:t>
      </w:r>
    </w:p>
    <w:p w14:paraId="2BDD3593">
      <w:pPr>
        <w:spacing w:line="400" w:lineRule="exac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 接收卡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</w:p>
    <w:p w14:paraId="7BE1C6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集成12个HUB75E 接口，单卡带载 512×512，针对1.86、2.0模组可满载</w:t>
      </w:r>
    </w:p>
    <w:p w14:paraId="2607D18B">
      <w:pPr>
        <w:numPr>
          <w:ilvl w:val="0"/>
          <w:numId w:val="10"/>
        </w:numPr>
        <w:spacing w:line="400" w:lineRule="exac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视频处理器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</w:p>
    <w:p w14:paraId="0AA038F4">
      <w:pPr>
        <w:numPr>
          <w:ilvl w:val="0"/>
          <w:numId w:val="11"/>
        </w:numPr>
        <w:spacing w:line="400" w:lineRule="exac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丰富的数字信号接口，包括2路DVI，1路HDMI，1路SDI，最大输入分辨率1920×1200@60Hz，支持分辨率任意设置</w:t>
      </w:r>
    </w:p>
    <w:p w14:paraId="251C820C">
      <w:pPr>
        <w:numPr>
          <w:ilvl w:val="0"/>
          <w:numId w:val="11"/>
        </w:numPr>
        <w:spacing w:line="400" w:lineRule="exact"/>
        <w:ind w:left="0" w:leftChars="0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6路RJ45千兆网口输出</w:t>
      </w:r>
    </w:p>
    <w:p w14:paraId="723A64B0">
      <w:pPr>
        <w:numPr>
          <w:ilvl w:val="0"/>
          <w:numId w:val="11"/>
        </w:numPr>
        <w:spacing w:line="400" w:lineRule="exact"/>
        <w:ind w:left="0" w:leftChars="0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最大带载390万像素，最宽可达8192点，或最高可达4096点</w:t>
      </w:r>
    </w:p>
    <w:p w14:paraId="70ABABA7">
      <w:pPr>
        <w:numPr>
          <w:ilvl w:val="0"/>
          <w:numId w:val="11"/>
        </w:numPr>
        <w:spacing w:line="400" w:lineRule="exact"/>
        <w:ind w:left="0" w:leftChars="0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支持视频源任意切换，缩放和裁剪，支持画面偏移</w:t>
      </w:r>
    </w:p>
    <w:p w14:paraId="1367D653">
      <w:pPr>
        <w:numPr>
          <w:ilvl w:val="0"/>
          <w:numId w:val="11"/>
        </w:numPr>
        <w:spacing w:line="400" w:lineRule="exact"/>
        <w:ind w:left="0" w:leftChars="0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支持亮度和色温调节，对比度、色调、饱和度调节，支持低亮高灰</w:t>
      </w:r>
    </w:p>
    <w:p w14:paraId="07BF13B1">
      <w:pPr>
        <w:numPr>
          <w:ilvl w:val="0"/>
          <w:numId w:val="11"/>
        </w:numPr>
        <w:spacing w:line="400" w:lineRule="exact"/>
        <w:ind w:left="0" w:leftChars="0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支持3画面显示，位置、大小可自由调节</w:t>
      </w:r>
    </w:p>
    <w:p w14:paraId="0868D19A">
      <w:pPr>
        <w:numPr>
          <w:ilvl w:val="0"/>
          <w:numId w:val="11"/>
        </w:numPr>
        <w:spacing w:line="400" w:lineRule="exact"/>
        <w:ind w:left="0" w:leftChars="0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双USB2.0高速通讯接口，支持电脑调试和主控间任意级联"</w:t>
      </w:r>
    </w:p>
    <w:p w14:paraId="0EB2757F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★（二）、配置清单</w:t>
      </w:r>
    </w:p>
    <w:p w14:paraId="1A6F6F2C">
      <w:pPr>
        <w:numPr>
          <w:ilvl w:val="0"/>
          <w:numId w:val="12"/>
        </w:numPr>
        <w:spacing w:line="400" w:lineRule="exac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配电柜（20KW智能配电柜）</w:t>
      </w:r>
    </w:p>
    <w:p w14:paraId="0DFD828F">
      <w:pPr>
        <w:numPr>
          <w:ilvl w:val="0"/>
          <w:numId w:val="12"/>
        </w:numPr>
        <w:spacing w:line="400" w:lineRule="exact"/>
        <w:ind w:left="0" w:leftChars="0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钢结构制作与安装</w:t>
      </w:r>
    </w:p>
    <w:p w14:paraId="43C034FC">
      <w:pPr>
        <w:numPr>
          <w:ilvl w:val="0"/>
          <w:numId w:val="12"/>
        </w:numPr>
        <w:spacing w:line="400" w:lineRule="exact"/>
        <w:ind w:left="0" w:leftChars="0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不锈钢包边制作与安装</w:t>
      </w:r>
    </w:p>
    <w:p w14:paraId="58E18E55">
      <w:pPr>
        <w:spacing w:line="400" w:lineRule="exac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E8F83C"/>
    <w:multiLevelType w:val="singleLevel"/>
    <w:tmpl w:val="86E8F83C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9CA6B332"/>
    <w:multiLevelType w:val="singleLevel"/>
    <w:tmpl w:val="9CA6B332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9DBFFEB5"/>
    <w:multiLevelType w:val="singleLevel"/>
    <w:tmpl w:val="9DBFFEB5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3">
    <w:nsid w:val="BDEE8434"/>
    <w:multiLevelType w:val="singleLevel"/>
    <w:tmpl w:val="BDEE843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C0A6CB6F"/>
    <w:multiLevelType w:val="singleLevel"/>
    <w:tmpl w:val="C0A6CB6F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C2C76EEE"/>
    <w:multiLevelType w:val="singleLevel"/>
    <w:tmpl w:val="C2C76EEE"/>
    <w:lvl w:ilvl="0" w:tentative="0">
      <w:start w:val="4"/>
      <w:numFmt w:val="decimal"/>
      <w:lvlText w:val="%1."/>
      <w:lvlJc w:val="left"/>
    </w:lvl>
  </w:abstractNum>
  <w:abstractNum w:abstractNumId="6">
    <w:nsid w:val="D02941D9"/>
    <w:multiLevelType w:val="singleLevel"/>
    <w:tmpl w:val="D02941D9"/>
    <w:lvl w:ilvl="0" w:tentative="0">
      <w:start w:val="1"/>
      <w:numFmt w:val="decimal"/>
      <w:suff w:val="space"/>
      <w:lvlText w:val="%1)"/>
      <w:lvlJc w:val="left"/>
    </w:lvl>
  </w:abstractNum>
  <w:abstractNum w:abstractNumId="7">
    <w:nsid w:val="D8B69599"/>
    <w:multiLevelType w:val="singleLevel"/>
    <w:tmpl w:val="D8B69599"/>
    <w:lvl w:ilvl="0" w:tentative="0">
      <w:start w:val="6"/>
      <w:numFmt w:val="decimal"/>
      <w:suff w:val="space"/>
      <w:lvlText w:val="%1."/>
      <w:lvlJc w:val="left"/>
    </w:lvl>
  </w:abstractNum>
  <w:abstractNum w:abstractNumId="8">
    <w:nsid w:val="F29A5001"/>
    <w:multiLevelType w:val="singleLevel"/>
    <w:tmpl w:val="F29A5001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9">
    <w:nsid w:val="FCEAB4C6"/>
    <w:multiLevelType w:val="singleLevel"/>
    <w:tmpl w:val="FCEAB4C6"/>
    <w:lvl w:ilvl="0" w:tentative="0">
      <w:start w:val="1"/>
      <w:numFmt w:val="decimal"/>
      <w:suff w:val="nothing"/>
      <w:lvlText w:val="%1、"/>
      <w:lvlJc w:val="left"/>
    </w:lvl>
  </w:abstractNum>
  <w:abstractNum w:abstractNumId="10">
    <w:nsid w:val="3D0AA37D"/>
    <w:multiLevelType w:val="singleLevel"/>
    <w:tmpl w:val="3D0AA37D"/>
    <w:lvl w:ilvl="0" w:tentative="0">
      <w:start w:val="1"/>
      <w:numFmt w:val="decimal"/>
      <w:suff w:val="space"/>
      <w:lvlText w:val="%1."/>
      <w:lvlJc w:val="left"/>
    </w:lvl>
  </w:abstractNum>
  <w:abstractNum w:abstractNumId="11">
    <w:nsid w:val="4070104E"/>
    <w:multiLevelType w:val="singleLevel"/>
    <w:tmpl w:val="4070104E"/>
    <w:lvl w:ilvl="0" w:tentative="0">
      <w:start w:val="1"/>
      <w:numFmt w:val="decimal"/>
      <w:suff w:val="space"/>
      <w:lvlText w:val="%1)"/>
      <w:lvlJc w:val="left"/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9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5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hideSpellingError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91A"/>
    <w:rsid w:val="000678E8"/>
    <w:rsid w:val="00122CB7"/>
    <w:rsid w:val="00186B27"/>
    <w:rsid w:val="001C334E"/>
    <w:rsid w:val="002343C2"/>
    <w:rsid w:val="00255C99"/>
    <w:rsid w:val="00287A63"/>
    <w:rsid w:val="0033799E"/>
    <w:rsid w:val="003D13F5"/>
    <w:rsid w:val="003F5FAA"/>
    <w:rsid w:val="00452CA1"/>
    <w:rsid w:val="004E75E4"/>
    <w:rsid w:val="0052568F"/>
    <w:rsid w:val="005F4127"/>
    <w:rsid w:val="00616EF2"/>
    <w:rsid w:val="006522D3"/>
    <w:rsid w:val="006C1D2A"/>
    <w:rsid w:val="006E376E"/>
    <w:rsid w:val="00754F23"/>
    <w:rsid w:val="0076380E"/>
    <w:rsid w:val="007E7527"/>
    <w:rsid w:val="00845823"/>
    <w:rsid w:val="00876EC0"/>
    <w:rsid w:val="00876ED9"/>
    <w:rsid w:val="0092716C"/>
    <w:rsid w:val="00A65A81"/>
    <w:rsid w:val="00AE27FC"/>
    <w:rsid w:val="00AF3CE6"/>
    <w:rsid w:val="00B06231"/>
    <w:rsid w:val="00BB7C59"/>
    <w:rsid w:val="00BC2F64"/>
    <w:rsid w:val="00C02DD1"/>
    <w:rsid w:val="00CC4FC9"/>
    <w:rsid w:val="00CC6B71"/>
    <w:rsid w:val="00D0612C"/>
    <w:rsid w:val="00D27964"/>
    <w:rsid w:val="00D35147"/>
    <w:rsid w:val="00DD7B53"/>
    <w:rsid w:val="00DE5CEC"/>
    <w:rsid w:val="00E5750C"/>
    <w:rsid w:val="00E6271F"/>
    <w:rsid w:val="00E62DDD"/>
    <w:rsid w:val="00F1331B"/>
    <w:rsid w:val="00F1791A"/>
    <w:rsid w:val="06D25D4A"/>
    <w:rsid w:val="088E3EF3"/>
    <w:rsid w:val="0BBC36DC"/>
    <w:rsid w:val="19D21243"/>
    <w:rsid w:val="229616D5"/>
    <w:rsid w:val="2D350B8E"/>
    <w:rsid w:val="34AC16C3"/>
    <w:rsid w:val="39145206"/>
    <w:rsid w:val="49352AAB"/>
    <w:rsid w:val="61084EC4"/>
    <w:rsid w:val="611373C3"/>
    <w:rsid w:val="627A37CB"/>
    <w:rsid w:val="6B3E5700"/>
    <w:rsid w:val="71494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0"/>
    <w:pPr>
      <w:spacing w:after="120"/>
    </w:pPr>
    <w:rPr>
      <w:rFonts w:ascii="Times New Roman" w:hAnsi="Times New Roman" w:eastAsia="宋体" w:cs="Times New Roman"/>
      <w:szCs w:val="24"/>
      <w:lang w:val="fi-FI"/>
    </w:rPr>
  </w:style>
  <w:style w:type="paragraph" w:styleId="4">
    <w:name w:val="Plain Text"/>
    <w:basedOn w:val="1"/>
    <w:semiHidden/>
    <w:unhideWhenUsed/>
    <w:qFormat/>
    <w:uiPriority w:val="99"/>
    <w:rPr>
      <w:rFonts w:hAnsi="Courier New" w:cs="Courier New" w:asciiTheme="minorEastAsia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99"/>
    <w:rPr>
      <w:sz w:val="18"/>
      <w:szCs w:val="18"/>
    </w:rPr>
  </w:style>
  <w:style w:type="character" w:customStyle="1" w:styleId="12">
    <w:name w:val="页脚 字符"/>
    <w:basedOn w:val="10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8798</Words>
  <Characters>10482</Characters>
  <Lines>6</Lines>
  <Paragraphs>1</Paragraphs>
  <TotalTime>1</TotalTime>
  <ScaleCrop>false</ScaleCrop>
  <LinksUpToDate>false</LinksUpToDate>
  <CharactersWithSpaces>10900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2026-07-24T08:03:00Z</dcterms:created>
  <dc:creator>ASUS</dc:creator>
  <cp:lastModifiedBy>陈家琦</cp:lastModifiedBy>
  <cp:lastPrinted>2026-05-12T01:56:00Z</cp:lastPrinted>
  <dcterms:modified xsi:type="dcterms:W3CDTF">2026-08-11T09:58:10Z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eyJoZGlkIjoiOTVkMjgyMjE1YzBiNDNjYmU3OGUwYzRiMThhYWFhNmMiLCJ1c2VySWQiOiI3MzUzMjEwNzIifQ==</vt:lpwstr>
  </property>
  <property fmtid="{D5CDD505-2E9C-101B-9397-08002B2CF9AE}" pid="3" name="KSOProductBuildVer">
    <vt:lpwstr>2052-12.1.0.22175</vt:lpwstr>
  </property>
  <property fmtid="{D5CDD505-2E9C-101B-9397-08002B2CF9AE}" pid="4" name="ICV">
    <vt:lpwstr>92B2C257E66049348EC5BD6D04AD52D9_13</vt:lpwstr>
  </property>
</Properties>
</file>