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A9826">
      <w:pPr>
        <w:pStyle w:val="2"/>
      </w:pPr>
      <w:bookmarkStart w:id="0" w:name="_GoBack"/>
      <w:bookmarkEnd w:id="0"/>
      <w:r>
        <w:rPr>
          <w:rFonts w:hint="eastAsia"/>
        </w:rPr>
        <w:t>一、投标人一般资格要求</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2377"/>
        <w:gridCol w:w="5204"/>
      </w:tblGrid>
      <w:tr w14:paraId="79B60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547BF3F9">
            <w:pPr>
              <w:jc w:val="center"/>
              <w:rPr>
                <w:sz w:val="22"/>
                <w:szCs w:val="22"/>
              </w:rPr>
            </w:pPr>
            <w:r>
              <w:rPr>
                <w:rFonts w:hint="eastAsia"/>
                <w:sz w:val="22"/>
                <w:szCs w:val="22"/>
              </w:rPr>
              <w:t>序号</w:t>
            </w:r>
          </w:p>
        </w:tc>
        <w:tc>
          <w:tcPr>
            <w:tcW w:w="2433" w:type="dxa"/>
            <w:vAlign w:val="center"/>
          </w:tcPr>
          <w:p w14:paraId="324B6F33">
            <w:pPr>
              <w:jc w:val="center"/>
              <w:rPr>
                <w:sz w:val="22"/>
                <w:szCs w:val="22"/>
              </w:rPr>
            </w:pPr>
            <w:r>
              <w:rPr>
                <w:rFonts w:hint="eastAsia"/>
                <w:sz w:val="22"/>
                <w:szCs w:val="22"/>
              </w:rPr>
              <w:t>资格要求名称</w:t>
            </w:r>
          </w:p>
        </w:tc>
        <w:tc>
          <w:tcPr>
            <w:tcW w:w="5364" w:type="dxa"/>
            <w:vAlign w:val="center"/>
          </w:tcPr>
          <w:p w14:paraId="12F5C5E8">
            <w:pPr>
              <w:jc w:val="center"/>
              <w:rPr>
                <w:sz w:val="22"/>
                <w:szCs w:val="22"/>
              </w:rPr>
            </w:pPr>
            <w:r>
              <w:rPr>
                <w:rFonts w:hint="eastAsia"/>
                <w:sz w:val="22"/>
                <w:szCs w:val="22"/>
              </w:rPr>
              <w:t>资格要求详细说明</w:t>
            </w:r>
          </w:p>
        </w:tc>
      </w:tr>
      <w:tr w14:paraId="5775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57750C68">
            <w:pPr>
              <w:jc w:val="center"/>
              <w:rPr>
                <w:sz w:val="22"/>
                <w:szCs w:val="22"/>
              </w:rPr>
            </w:pPr>
            <w:r>
              <w:rPr>
                <w:rFonts w:hint="eastAsia"/>
                <w:sz w:val="22"/>
                <w:szCs w:val="22"/>
              </w:rPr>
              <w:t>1</w:t>
            </w:r>
          </w:p>
        </w:tc>
        <w:tc>
          <w:tcPr>
            <w:tcW w:w="2433" w:type="dxa"/>
            <w:vAlign w:val="center"/>
          </w:tcPr>
          <w:p w14:paraId="4069D36A">
            <w:pPr>
              <w:wordWrap w:val="0"/>
              <w:topLinePunct/>
              <w:rPr>
                <w:sz w:val="22"/>
                <w:szCs w:val="22"/>
              </w:rPr>
            </w:pPr>
            <w:r>
              <w:rPr>
                <w:rFonts w:hint="eastAsia"/>
                <w:sz w:val="22"/>
                <w:szCs w:val="22"/>
              </w:rPr>
              <w:t>投标人应具有独立承担民事责任的能力</w:t>
            </w:r>
          </w:p>
        </w:tc>
        <w:tc>
          <w:tcPr>
            <w:tcW w:w="5364" w:type="dxa"/>
            <w:vAlign w:val="center"/>
          </w:tcPr>
          <w:p w14:paraId="36E056FC">
            <w:pPr>
              <w:wordWrap w:val="0"/>
              <w:topLinePunct/>
              <w:rPr>
                <w:sz w:val="22"/>
                <w:szCs w:val="22"/>
              </w:rPr>
            </w:pPr>
            <w:r>
              <w:rPr>
                <w:rFonts w:hint="eastAsia"/>
                <w:sz w:val="22"/>
                <w:szCs w:val="22"/>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14:paraId="38927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5E6002CB">
            <w:pPr>
              <w:jc w:val="center"/>
              <w:rPr>
                <w:sz w:val="22"/>
                <w:szCs w:val="22"/>
              </w:rPr>
            </w:pPr>
            <w:r>
              <w:rPr>
                <w:rFonts w:hint="eastAsia"/>
                <w:sz w:val="22"/>
                <w:szCs w:val="22"/>
              </w:rPr>
              <w:t>2</w:t>
            </w:r>
          </w:p>
        </w:tc>
        <w:tc>
          <w:tcPr>
            <w:tcW w:w="2433" w:type="dxa"/>
            <w:vAlign w:val="center"/>
          </w:tcPr>
          <w:p w14:paraId="245802E2">
            <w:pPr>
              <w:numPr>
                <w:ilvl w:val="0"/>
                <w:numId w:val="1"/>
              </w:numPr>
              <w:wordWrap w:val="0"/>
              <w:topLinePunct/>
              <w:ind w:firstLine="0"/>
              <w:rPr>
                <w:sz w:val="22"/>
                <w:szCs w:val="22"/>
              </w:rPr>
            </w:pPr>
            <w:r>
              <w:rPr>
                <w:rFonts w:hint="eastAsia"/>
                <w:sz w:val="22"/>
                <w:szCs w:val="22"/>
              </w:rPr>
              <w:t>具有良好的商业信誉的证明材料；</w:t>
            </w:r>
          </w:p>
          <w:p w14:paraId="5F736979">
            <w:pPr>
              <w:numPr>
                <w:ilvl w:val="0"/>
                <w:numId w:val="1"/>
              </w:numPr>
              <w:wordWrap w:val="0"/>
              <w:topLinePunct/>
              <w:ind w:firstLine="0"/>
              <w:rPr>
                <w:sz w:val="22"/>
                <w:szCs w:val="22"/>
              </w:rPr>
            </w:pPr>
            <w:r>
              <w:rPr>
                <w:rFonts w:hint="eastAsia"/>
                <w:sz w:val="22"/>
                <w:szCs w:val="22"/>
              </w:rPr>
              <w:t>具有健全的财务会计制度的证明材料；</w:t>
            </w:r>
          </w:p>
          <w:p w14:paraId="69A22AD6">
            <w:pPr>
              <w:numPr>
                <w:ilvl w:val="0"/>
                <w:numId w:val="1"/>
              </w:numPr>
              <w:wordWrap w:val="0"/>
              <w:topLinePunct/>
              <w:ind w:firstLine="0"/>
              <w:rPr>
                <w:sz w:val="22"/>
                <w:szCs w:val="22"/>
              </w:rPr>
            </w:pPr>
            <w:r>
              <w:rPr>
                <w:rFonts w:hint="eastAsia"/>
                <w:sz w:val="22"/>
                <w:szCs w:val="22"/>
              </w:rPr>
              <w:t>缴纳社会保障资金的证明材料；</w:t>
            </w:r>
          </w:p>
          <w:p w14:paraId="0D523274">
            <w:pPr>
              <w:numPr>
                <w:ilvl w:val="0"/>
                <w:numId w:val="1"/>
              </w:numPr>
              <w:wordWrap w:val="0"/>
              <w:topLinePunct/>
              <w:ind w:firstLine="0"/>
              <w:rPr>
                <w:sz w:val="22"/>
                <w:szCs w:val="22"/>
              </w:rPr>
            </w:pPr>
            <w:r>
              <w:rPr>
                <w:rFonts w:hint="eastAsia"/>
                <w:sz w:val="22"/>
                <w:szCs w:val="22"/>
              </w:rPr>
              <w:t>缴纳税收的证明材料；</w:t>
            </w:r>
          </w:p>
          <w:p w14:paraId="25665666">
            <w:pPr>
              <w:numPr>
                <w:ilvl w:val="0"/>
                <w:numId w:val="1"/>
              </w:numPr>
              <w:wordWrap w:val="0"/>
              <w:topLinePunct/>
              <w:ind w:firstLine="0"/>
              <w:rPr>
                <w:sz w:val="22"/>
                <w:szCs w:val="22"/>
              </w:rPr>
            </w:pPr>
            <w:r>
              <w:rPr>
                <w:rFonts w:hint="eastAsia"/>
                <w:sz w:val="22"/>
                <w:szCs w:val="22"/>
              </w:rPr>
              <w:t>参加政府采购活动前三年内，在经营活动中没有重大违法记录；</w:t>
            </w:r>
          </w:p>
          <w:p w14:paraId="620D3AC1">
            <w:pPr>
              <w:numPr>
                <w:ilvl w:val="0"/>
                <w:numId w:val="1"/>
              </w:numPr>
              <w:wordWrap w:val="0"/>
              <w:topLinePunct/>
              <w:ind w:firstLine="0"/>
              <w:rPr>
                <w:sz w:val="22"/>
                <w:szCs w:val="22"/>
              </w:rPr>
            </w:pPr>
            <w:r>
              <w:rPr>
                <w:rFonts w:hint="eastAsia"/>
                <w:sz w:val="22"/>
                <w:szCs w:val="22"/>
              </w:rPr>
              <w:t>供应商应提供履行合同所必需的设备和专业技术能力的证明材料。</w:t>
            </w:r>
          </w:p>
        </w:tc>
        <w:tc>
          <w:tcPr>
            <w:tcW w:w="5364" w:type="dxa"/>
            <w:vAlign w:val="center"/>
          </w:tcPr>
          <w:p w14:paraId="3093E4B1">
            <w:pPr>
              <w:wordWrap w:val="0"/>
              <w:topLinePunct/>
              <w:rPr>
                <w:sz w:val="22"/>
                <w:szCs w:val="22"/>
              </w:rPr>
            </w:pPr>
            <w:r>
              <w:rPr>
                <w:sz w:val="22"/>
                <w:szCs w:val="22"/>
              </w:rPr>
              <w:t>1.投标人具有良好的商业信誉的书面声明材料。</w:t>
            </w:r>
          </w:p>
          <w:p w14:paraId="34B92754">
            <w:pPr>
              <w:wordWrap w:val="0"/>
              <w:topLinePunct/>
              <w:rPr>
                <w:sz w:val="22"/>
                <w:szCs w:val="22"/>
              </w:rPr>
            </w:pPr>
            <w:r>
              <w:rPr>
                <w:sz w:val="22"/>
                <w:szCs w:val="22"/>
              </w:rPr>
              <w:t>2.投标人参加政府采购活动前三年内，在经营活动中没有重大违法记录的书面声明材料；</w:t>
            </w:r>
          </w:p>
          <w:p w14:paraId="3E2690DD">
            <w:pPr>
              <w:wordWrap w:val="0"/>
              <w:topLinePunct/>
              <w:rPr>
                <w:sz w:val="22"/>
                <w:szCs w:val="22"/>
              </w:rPr>
            </w:pPr>
            <w:r>
              <w:rPr>
                <w:sz w:val="22"/>
                <w:szCs w:val="22"/>
              </w:rPr>
              <w:t>3.投标人具有健全的财务会计制度的书面声明材料；</w:t>
            </w:r>
          </w:p>
          <w:p w14:paraId="689055D5">
            <w:pPr>
              <w:wordWrap w:val="0"/>
              <w:topLinePunct/>
              <w:rPr>
                <w:sz w:val="22"/>
                <w:szCs w:val="22"/>
              </w:rPr>
            </w:pPr>
            <w:r>
              <w:rPr>
                <w:sz w:val="22"/>
                <w:szCs w:val="22"/>
              </w:rPr>
              <w:t>4.投标人具有依法缴纳社会保障资金良好记录的书面声明材料；</w:t>
            </w:r>
          </w:p>
          <w:p w14:paraId="0439CDA2">
            <w:pPr>
              <w:wordWrap w:val="0"/>
              <w:topLinePunct/>
              <w:rPr>
                <w:sz w:val="22"/>
                <w:szCs w:val="22"/>
              </w:rPr>
            </w:pPr>
            <w:r>
              <w:rPr>
                <w:sz w:val="22"/>
                <w:szCs w:val="22"/>
              </w:rPr>
              <w:t>5.投标人具有依法缴纳税收良好记录的书面声明材料。【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w:t>
            </w:r>
            <w:r>
              <w:rPr>
                <w:rFonts w:hint="eastAsia"/>
                <w:sz w:val="22"/>
                <w:szCs w:val="22"/>
              </w:rPr>
              <w:t>化交易系统中按要求填写《投标函》完成承诺并进行电子签章。】</w:t>
            </w:r>
          </w:p>
        </w:tc>
      </w:tr>
      <w:tr w14:paraId="4C3C9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6744F954">
            <w:pPr>
              <w:jc w:val="center"/>
              <w:rPr>
                <w:sz w:val="22"/>
                <w:szCs w:val="22"/>
              </w:rPr>
            </w:pPr>
            <w:r>
              <w:rPr>
                <w:rFonts w:hint="eastAsia"/>
                <w:sz w:val="22"/>
                <w:szCs w:val="22"/>
              </w:rPr>
              <w:t>3</w:t>
            </w:r>
          </w:p>
        </w:tc>
        <w:tc>
          <w:tcPr>
            <w:tcW w:w="2433" w:type="dxa"/>
            <w:vAlign w:val="center"/>
          </w:tcPr>
          <w:p w14:paraId="5C1E0559">
            <w:pPr>
              <w:wordWrap w:val="0"/>
              <w:topLinePunct/>
              <w:rPr>
                <w:sz w:val="22"/>
                <w:szCs w:val="22"/>
              </w:rPr>
            </w:pPr>
            <w:r>
              <w:rPr>
                <w:rFonts w:hint="eastAsia"/>
                <w:sz w:val="22"/>
                <w:szCs w:val="22"/>
              </w:rPr>
              <w:t>未被列入失信被执行人、重大税收违法案件当事人名单、政府采购严重违法失信行为记录名单</w:t>
            </w:r>
          </w:p>
        </w:tc>
        <w:tc>
          <w:tcPr>
            <w:tcW w:w="5364" w:type="dxa"/>
            <w:vAlign w:val="center"/>
          </w:tcPr>
          <w:p w14:paraId="06C00E83">
            <w:pPr>
              <w:wordWrap w:val="0"/>
              <w:topLinePunct/>
              <w:rPr>
                <w:sz w:val="22"/>
                <w:szCs w:val="22"/>
              </w:rPr>
            </w:pPr>
            <w:r>
              <w:rPr>
                <w:sz w:val="22"/>
                <w:szCs w:val="22"/>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w:t>
            </w:r>
          </w:p>
          <w:p w14:paraId="10F96FA4">
            <w:pPr>
              <w:wordWrap w:val="0"/>
              <w:topLinePunct/>
              <w:rPr>
                <w:sz w:val="22"/>
                <w:szCs w:val="22"/>
              </w:rPr>
            </w:pPr>
            <w:r>
              <w:rPr>
                <w:sz w:val="22"/>
                <w:szCs w:val="22"/>
              </w:rPr>
              <w:t>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r>
              <w:rPr>
                <w:rFonts w:hint="eastAsia"/>
                <w:sz w:val="22"/>
                <w:szCs w:val="22"/>
              </w:rPr>
              <w:t>。】</w:t>
            </w:r>
          </w:p>
        </w:tc>
      </w:tr>
      <w:tr w14:paraId="15D08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4B2B658D">
            <w:pPr>
              <w:jc w:val="center"/>
              <w:rPr>
                <w:sz w:val="22"/>
                <w:szCs w:val="22"/>
              </w:rPr>
            </w:pPr>
            <w:r>
              <w:rPr>
                <w:rFonts w:hint="eastAsia"/>
                <w:sz w:val="22"/>
                <w:szCs w:val="22"/>
              </w:rPr>
              <w:t>4</w:t>
            </w:r>
          </w:p>
        </w:tc>
        <w:tc>
          <w:tcPr>
            <w:tcW w:w="2433" w:type="dxa"/>
            <w:vAlign w:val="center"/>
          </w:tcPr>
          <w:p w14:paraId="5AE3B74D">
            <w:pPr>
              <w:wordWrap w:val="0"/>
              <w:topLinePunct/>
              <w:rPr>
                <w:sz w:val="22"/>
                <w:szCs w:val="22"/>
              </w:rPr>
            </w:pPr>
            <w:r>
              <w:rPr>
                <w:rFonts w:hint="eastAsia"/>
                <w:sz w:val="22"/>
                <w:szCs w:val="22"/>
              </w:rPr>
              <w:t>未处于被行政部门禁止参与政府采购活动的期限内</w:t>
            </w:r>
          </w:p>
        </w:tc>
        <w:tc>
          <w:tcPr>
            <w:tcW w:w="5364" w:type="dxa"/>
            <w:vAlign w:val="center"/>
          </w:tcPr>
          <w:p w14:paraId="6CFBE015">
            <w:pPr>
              <w:wordWrap w:val="0"/>
              <w:topLinePunct/>
              <w:rPr>
                <w:sz w:val="22"/>
                <w:szCs w:val="22"/>
              </w:rPr>
            </w:pPr>
            <w:r>
              <w:rPr>
                <w:rFonts w:hint="eastAsia"/>
                <w:sz w:val="22"/>
                <w:szCs w:val="22"/>
              </w:rPr>
              <w:t>投标人未处于被行政部门禁止参与政府采购活动的期限内。</w:t>
            </w:r>
            <w:r>
              <w:rPr>
                <w:sz w:val="22"/>
                <w:szCs w:val="22"/>
              </w:rPr>
              <w:t>【说明：①投标人按招标文件要求提供书面声明材料；②投标人未处于被行政部门禁止参与政府采购活动的期限内。】</w:t>
            </w:r>
          </w:p>
        </w:tc>
      </w:tr>
      <w:tr w14:paraId="4DA67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7AF31666">
            <w:pPr>
              <w:jc w:val="center"/>
              <w:rPr>
                <w:sz w:val="22"/>
                <w:szCs w:val="22"/>
              </w:rPr>
            </w:pPr>
            <w:r>
              <w:rPr>
                <w:rFonts w:hint="eastAsia"/>
                <w:sz w:val="22"/>
                <w:szCs w:val="22"/>
              </w:rPr>
              <w:t>5</w:t>
            </w:r>
          </w:p>
        </w:tc>
        <w:tc>
          <w:tcPr>
            <w:tcW w:w="2433" w:type="dxa"/>
            <w:vAlign w:val="center"/>
          </w:tcPr>
          <w:p w14:paraId="5AAF48FB">
            <w:pPr>
              <w:wordWrap w:val="0"/>
              <w:topLinePunct/>
              <w:rPr>
                <w:sz w:val="22"/>
                <w:szCs w:val="22"/>
              </w:rPr>
            </w:pPr>
            <w:r>
              <w:rPr>
                <w:rFonts w:hint="eastAsia"/>
                <w:sz w:val="22"/>
                <w:szCs w:val="22"/>
              </w:rPr>
              <w:t>行贿犯罪记录</w:t>
            </w:r>
          </w:p>
        </w:tc>
        <w:tc>
          <w:tcPr>
            <w:tcW w:w="5364" w:type="dxa"/>
            <w:vAlign w:val="center"/>
          </w:tcPr>
          <w:p w14:paraId="118F9DD4">
            <w:pPr>
              <w:wordWrap w:val="0"/>
              <w:topLinePunct/>
              <w:rPr>
                <w:sz w:val="22"/>
                <w:szCs w:val="22"/>
              </w:rPr>
            </w:pPr>
            <w:r>
              <w:rPr>
                <w:rFonts w:hint="eastAsia"/>
                <w:sz w:val="22"/>
                <w:szCs w:val="22"/>
              </w:rPr>
              <w:t>在行贿犯罪信息查询期限内，投标人及其现任法定代表人、主要负责人没有行贿犯罪记录的书面声明材料。</w:t>
            </w:r>
            <w:r>
              <w:rPr>
                <w:sz w:val="22"/>
                <w:szCs w:val="22"/>
              </w:rPr>
              <w:t xml:space="preserve">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14:paraId="2DCA6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07133857">
            <w:pPr>
              <w:jc w:val="center"/>
              <w:rPr>
                <w:sz w:val="22"/>
                <w:szCs w:val="22"/>
              </w:rPr>
            </w:pPr>
            <w:r>
              <w:rPr>
                <w:rFonts w:hint="eastAsia"/>
                <w:sz w:val="22"/>
                <w:szCs w:val="22"/>
              </w:rPr>
              <w:t>6</w:t>
            </w:r>
          </w:p>
        </w:tc>
        <w:tc>
          <w:tcPr>
            <w:tcW w:w="2433" w:type="dxa"/>
            <w:vAlign w:val="center"/>
          </w:tcPr>
          <w:p w14:paraId="0765037A">
            <w:pPr>
              <w:wordWrap w:val="0"/>
              <w:topLinePunct/>
              <w:rPr>
                <w:sz w:val="22"/>
                <w:szCs w:val="22"/>
              </w:rPr>
            </w:pPr>
            <w:r>
              <w:rPr>
                <w:rFonts w:hint="eastAsia"/>
                <w:sz w:val="22"/>
                <w:szCs w:val="22"/>
              </w:rPr>
              <w:t>单位负责人为同一人或者存在直接控股、管理关系的不同供应商，不得参加同一项目的投标</w:t>
            </w:r>
          </w:p>
        </w:tc>
        <w:tc>
          <w:tcPr>
            <w:tcW w:w="5364" w:type="dxa"/>
            <w:vAlign w:val="center"/>
          </w:tcPr>
          <w:p w14:paraId="494316B1">
            <w:pPr>
              <w:wordWrap w:val="0"/>
              <w:topLinePunct/>
              <w:rPr>
                <w:sz w:val="22"/>
                <w:szCs w:val="22"/>
              </w:rPr>
            </w:pPr>
            <w:r>
              <w:rPr>
                <w:rFonts w:hint="eastAsia"/>
                <w:sz w:val="22"/>
                <w:szCs w:val="22"/>
              </w:rPr>
              <w:t>负责人为同一人或者存在直接控股、管理关系的不同投标人未同时参加本项目书面声明材料。</w:t>
            </w:r>
            <w:r>
              <w:rPr>
                <w:sz w:val="22"/>
                <w:szCs w:val="22"/>
              </w:rPr>
              <w:t>【说明：①投标人按招标文件要求提供书面声明材料；②参加本项目采购活动的投标人中无与其他同时参加本项目的投标人负责人为同一人的情况，不存在直接控股、管理关系的投标人参加本项目的情况。】</w:t>
            </w:r>
          </w:p>
        </w:tc>
      </w:tr>
      <w:tr w14:paraId="39AF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48E06D5C">
            <w:pPr>
              <w:jc w:val="center"/>
              <w:rPr>
                <w:sz w:val="22"/>
                <w:szCs w:val="22"/>
              </w:rPr>
            </w:pPr>
            <w:r>
              <w:rPr>
                <w:rFonts w:hint="eastAsia"/>
                <w:sz w:val="22"/>
                <w:szCs w:val="22"/>
              </w:rPr>
              <w:t>7</w:t>
            </w:r>
          </w:p>
        </w:tc>
        <w:tc>
          <w:tcPr>
            <w:tcW w:w="2433" w:type="dxa"/>
            <w:vAlign w:val="center"/>
          </w:tcPr>
          <w:p w14:paraId="64D04420">
            <w:pPr>
              <w:wordWrap w:val="0"/>
              <w:topLinePunct/>
              <w:rPr>
                <w:sz w:val="22"/>
                <w:szCs w:val="22"/>
              </w:rPr>
            </w:pPr>
            <w:r>
              <w:rPr>
                <w:rFonts w:hint="eastAsia"/>
                <w:sz w:val="22"/>
                <w:szCs w:val="22"/>
              </w:rPr>
              <w:t>投标文件签章</w:t>
            </w:r>
          </w:p>
        </w:tc>
        <w:tc>
          <w:tcPr>
            <w:tcW w:w="5364" w:type="dxa"/>
            <w:vAlign w:val="center"/>
          </w:tcPr>
          <w:p w14:paraId="24D27A6F">
            <w:pPr>
              <w:wordWrap w:val="0"/>
              <w:topLinePunct/>
              <w:rPr>
                <w:sz w:val="22"/>
                <w:szCs w:val="22"/>
              </w:rPr>
            </w:pPr>
            <w:r>
              <w:rPr>
                <w:rFonts w:hint="eastAsia"/>
                <w:sz w:val="22"/>
                <w:szCs w:val="22"/>
              </w:rPr>
              <w:t>投标文件加盖有投标人（法定名称）电子签章。【说明：无须提供证明材料，上传空白页即可，不对本项上传的材料作资格审查】</w:t>
            </w:r>
          </w:p>
        </w:tc>
      </w:tr>
      <w:tr w14:paraId="63712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26D8A633">
            <w:pPr>
              <w:jc w:val="center"/>
              <w:rPr>
                <w:sz w:val="22"/>
                <w:szCs w:val="22"/>
              </w:rPr>
            </w:pPr>
            <w:r>
              <w:rPr>
                <w:rFonts w:hint="eastAsia"/>
                <w:sz w:val="22"/>
                <w:szCs w:val="22"/>
              </w:rPr>
              <w:t>8</w:t>
            </w:r>
          </w:p>
        </w:tc>
        <w:tc>
          <w:tcPr>
            <w:tcW w:w="2433" w:type="dxa"/>
            <w:vAlign w:val="center"/>
          </w:tcPr>
          <w:p w14:paraId="606CCC24">
            <w:pPr>
              <w:wordWrap w:val="0"/>
              <w:topLinePunct/>
              <w:rPr>
                <w:sz w:val="22"/>
                <w:szCs w:val="22"/>
              </w:rPr>
            </w:pPr>
            <w:r>
              <w:rPr>
                <w:rFonts w:hint="eastAsia"/>
                <w:sz w:val="22"/>
                <w:szCs w:val="22"/>
              </w:rPr>
              <w:t>投标文件资格响应文件的语言</w:t>
            </w:r>
          </w:p>
        </w:tc>
        <w:tc>
          <w:tcPr>
            <w:tcW w:w="5364" w:type="dxa"/>
            <w:vAlign w:val="center"/>
          </w:tcPr>
          <w:p w14:paraId="48E06435">
            <w:pPr>
              <w:wordWrap w:val="0"/>
              <w:topLinePunct/>
              <w:rPr>
                <w:sz w:val="22"/>
                <w:szCs w:val="22"/>
              </w:rPr>
            </w:pPr>
            <w:r>
              <w:rPr>
                <w:rFonts w:hint="eastAsia"/>
                <w:sz w:val="22"/>
                <w:szCs w:val="22"/>
              </w:rPr>
              <w:t>语言符合招标文件的要求。</w:t>
            </w:r>
            <w:r>
              <w:rPr>
                <w:sz w:val="22"/>
                <w:szCs w:val="22"/>
              </w:rPr>
              <w:t>【说明：投标人无须提供证明材料，上传空白页即可，不对本项上传的材料作资格审查】</w:t>
            </w:r>
          </w:p>
        </w:tc>
      </w:tr>
      <w:tr w14:paraId="20171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078BB8D5">
            <w:pPr>
              <w:jc w:val="center"/>
              <w:rPr>
                <w:sz w:val="22"/>
                <w:szCs w:val="22"/>
              </w:rPr>
            </w:pPr>
            <w:r>
              <w:rPr>
                <w:rFonts w:hint="eastAsia"/>
                <w:sz w:val="22"/>
                <w:szCs w:val="22"/>
              </w:rPr>
              <w:t>9</w:t>
            </w:r>
          </w:p>
        </w:tc>
        <w:tc>
          <w:tcPr>
            <w:tcW w:w="2433" w:type="dxa"/>
            <w:vAlign w:val="center"/>
          </w:tcPr>
          <w:p w14:paraId="163E7356">
            <w:pPr>
              <w:wordWrap w:val="0"/>
              <w:topLinePunct/>
              <w:rPr>
                <w:sz w:val="22"/>
                <w:szCs w:val="22"/>
              </w:rPr>
            </w:pPr>
            <w:r>
              <w:rPr>
                <w:rFonts w:hint="eastAsia"/>
                <w:sz w:val="22"/>
                <w:szCs w:val="22"/>
              </w:rPr>
              <w:t>法律、行政法规规定的其他条件</w:t>
            </w:r>
          </w:p>
        </w:tc>
        <w:tc>
          <w:tcPr>
            <w:tcW w:w="5364" w:type="dxa"/>
            <w:vAlign w:val="center"/>
          </w:tcPr>
          <w:p w14:paraId="74DB674E">
            <w:pPr>
              <w:wordWrap w:val="0"/>
              <w:topLinePunct/>
              <w:rPr>
                <w:sz w:val="22"/>
                <w:szCs w:val="22"/>
              </w:rPr>
            </w:pPr>
            <w:r>
              <w:rPr>
                <w:rFonts w:hint="eastAsia"/>
                <w:sz w:val="22"/>
                <w:szCs w:val="22"/>
              </w:rPr>
              <w:t>采购人对法律、行政法规规定的其他条件无其他特殊要求，投标人可不提供证明材料。</w:t>
            </w:r>
            <w:r>
              <w:rPr>
                <w:sz w:val="22"/>
                <w:szCs w:val="22"/>
              </w:rPr>
              <w:t>【说明：投标人无须提供证明材料，上传空白页即可，不对本项上传的材料作资格审查】</w:t>
            </w:r>
          </w:p>
        </w:tc>
      </w:tr>
      <w:tr w14:paraId="399E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31BEEC80">
            <w:pPr>
              <w:jc w:val="center"/>
              <w:rPr>
                <w:sz w:val="22"/>
                <w:szCs w:val="22"/>
              </w:rPr>
            </w:pPr>
            <w:r>
              <w:rPr>
                <w:rFonts w:hint="eastAsia"/>
                <w:sz w:val="22"/>
                <w:szCs w:val="22"/>
              </w:rPr>
              <w:t>10</w:t>
            </w:r>
          </w:p>
        </w:tc>
        <w:tc>
          <w:tcPr>
            <w:tcW w:w="2433" w:type="dxa"/>
            <w:vAlign w:val="center"/>
          </w:tcPr>
          <w:p w14:paraId="0483A9E5">
            <w:pPr>
              <w:wordWrap w:val="0"/>
              <w:topLinePunct/>
              <w:rPr>
                <w:sz w:val="22"/>
                <w:szCs w:val="22"/>
              </w:rPr>
            </w:pPr>
            <w:r>
              <w:rPr>
                <w:rFonts w:hint="eastAsia"/>
                <w:sz w:val="22"/>
                <w:szCs w:val="22"/>
              </w:rPr>
              <w:t>不属于国家相关法律法规规定的其他禁止参加投标的情形</w:t>
            </w:r>
          </w:p>
        </w:tc>
        <w:tc>
          <w:tcPr>
            <w:tcW w:w="5364" w:type="dxa"/>
            <w:vAlign w:val="center"/>
          </w:tcPr>
          <w:p w14:paraId="4A195CEE">
            <w:pPr>
              <w:wordWrap w:val="0"/>
              <w:topLinePunct/>
              <w:rPr>
                <w:sz w:val="22"/>
                <w:szCs w:val="22"/>
              </w:rPr>
            </w:pPr>
            <w:r>
              <w:rPr>
                <w:sz w:val="22"/>
                <w:szCs w:val="22"/>
              </w:rPr>
              <w:t>1、根据招标文件的要求不属于禁止参加投标或投标无效的供应商；</w:t>
            </w:r>
          </w:p>
          <w:p w14:paraId="4A0EECC7">
            <w:pPr>
              <w:wordWrap w:val="0"/>
              <w:topLinePunct/>
              <w:rPr>
                <w:sz w:val="22"/>
                <w:szCs w:val="22"/>
              </w:rPr>
            </w:pPr>
            <w:r>
              <w:rPr>
                <w:sz w:val="22"/>
                <w:szCs w:val="22"/>
              </w:rPr>
              <w:t>2、资格审查小组未发现或者未知晓投标人存在属于国家相关法律法规规定的禁止参加投标或投标无效的供应商。【说明：投标人无须提供证明材料，上传空白页即可，不对本项上传的材料作资格审查】</w:t>
            </w:r>
          </w:p>
        </w:tc>
      </w:tr>
    </w:tbl>
    <w:p w14:paraId="6B5E5CF2">
      <w:pPr>
        <w:pStyle w:val="2"/>
      </w:pPr>
      <w:r>
        <w:rPr>
          <w:rFonts w:hint="eastAsia"/>
        </w:rPr>
        <w:t>二、技术参数</w:t>
      </w:r>
    </w:p>
    <w:p w14:paraId="1E20937F">
      <w:pPr>
        <w:rPr>
          <w:b/>
          <w:bCs/>
        </w:rPr>
      </w:pPr>
      <w:r>
        <w:rPr>
          <w:rFonts w:hint="eastAsia"/>
          <w:b/>
          <w:bCs/>
        </w:rPr>
        <w:t>技术条款</w:t>
      </w:r>
    </w:p>
    <w:tbl>
      <w:tblPr>
        <w:tblStyle w:val="9"/>
        <w:tblpPr w:leftFromText="180" w:rightFromText="180" w:vertAnchor="text" w:horzAnchor="page" w:tblpXSpec="center" w:tblpY="63"/>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49"/>
        <w:gridCol w:w="6711"/>
      </w:tblGrid>
      <w:tr w14:paraId="3FA89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Align w:val="center"/>
          </w:tcPr>
          <w:p w14:paraId="62C7320C">
            <w:pPr>
              <w:widowControl/>
              <w:textAlignment w:val="center"/>
              <w:rPr>
                <w:rFonts w:hint="eastAsia" w:cs="Times New Roman" w:asciiTheme="minorEastAsia" w:hAnsiTheme="minorEastAsia"/>
                <w:b/>
                <w:bCs/>
                <w:color w:val="000000"/>
                <w:kern w:val="0"/>
                <w:szCs w:val="28"/>
                <w:lang w:val="zh-CN" w:bidi="ar"/>
              </w:rPr>
            </w:pPr>
            <w:r>
              <w:rPr>
                <w:rFonts w:cs="Times New Roman" w:asciiTheme="minorEastAsia" w:hAnsiTheme="minorEastAsia"/>
                <w:b/>
                <w:bCs/>
                <w:color w:val="000000"/>
                <w:kern w:val="0"/>
                <w:szCs w:val="28"/>
                <w:lang w:bidi="ar"/>
              </w:rPr>
              <w:t>序号</w:t>
            </w:r>
          </w:p>
        </w:tc>
        <w:tc>
          <w:tcPr>
            <w:tcW w:w="539" w:type="pct"/>
            <w:vAlign w:val="center"/>
          </w:tcPr>
          <w:p w14:paraId="0ED7D812">
            <w:pPr>
              <w:widowControl/>
              <w:textAlignment w:val="center"/>
              <w:rPr>
                <w:rFonts w:hint="eastAsia" w:cs="Times New Roman" w:asciiTheme="minorEastAsia" w:hAnsiTheme="minorEastAsia"/>
                <w:b/>
                <w:bCs/>
                <w:color w:val="000000"/>
                <w:kern w:val="0"/>
                <w:szCs w:val="28"/>
                <w:lang w:val="zh-CN" w:bidi="ar"/>
              </w:rPr>
            </w:pPr>
            <w:r>
              <w:rPr>
                <w:rFonts w:cs="Times New Roman" w:asciiTheme="minorEastAsia" w:hAnsiTheme="minorEastAsia"/>
                <w:b/>
                <w:bCs/>
                <w:color w:val="000000"/>
                <w:kern w:val="0"/>
                <w:szCs w:val="28"/>
                <w:lang w:bidi="ar"/>
              </w:rPr>
              <w:t>设备名称</w:t>
            </w:r>
          </w:p>
        </w:tc>
        <w:tc>
          <w:tcPr>
            <w:tcW w:w="4132" w:type="pct"/>
            <w:vAlign w:val="center"/>
          </w:tcPr>
          <w:p w14:paraId="0988D8A0">
            <w:pPr>
              <w:widowControl/>
              <w:ind w:firstLine="562"/>
              <w:jc w:val="center"/>
              <w:textAlignment w:val="center"/>
              <w:rPr>
                <w:rFonts w:hint="eastAsia" w:cs="Times New Roman" w:asciiTheme="minorEastAsia" w:hAnsiTheme="minorEastAsia"/>
                <w:b/>
                <w:bCs/>
                <w:color w:val="000000"/>
                <w:kern w:val="0"/>
                <w:szCs w:val="28"/>
                <w:lang w:val="zh-CN" w:bidi="ar"/>
              </w:rPr>
            </w:pPr>
            <w:r>
              <w:rPr>
                <w:rFonts w:cs="Times New Roman" w:asciiTheme="minorEastAsia" w:hAnsiTheme="minorEastAsia"/>
                <w:b/>
                <w:bCs/>
                <w:color w:val="000000"/>
                <w:kern w:val="0"/>
                <w:szCs w:val="28"/>
                <w:lang w:bidi="ar"/>
              </w:rPr>
              <w:t>设备参数</w:t>
            </w:r>
          </w:p>
        </w:tc>
      </w:tr>
      <w:tr w14:paraId="7CB7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329" w:type="pct"/>
            <w:vAlign w:val="center"/>
          </w:tcPr>
          <w:p w14:paraId="42119D72">
            <w:pPr>
              <w:pStyle w:val="14"/>
              <w:ind w:firstLine="480"/>
              <w:jc w:val="center"/>
              <w:rPr>
                <w:rFonts w:hint="eastAsia" w:cs="Times New Roman" w:asciiTheme="minorEastAsia" w:hAnsiTheme="minorEastAsia"/>
                <w:sz w:val="28"/>
                <w:szCs w:val="28"/>
              </w:rPr>
            </w:pPr>
            <w:r>
              <w:rPr>
                <w:rFonts w:cs="Times New Roman" w:asciiTheme="minorEastAsia" w:hAnsiTheme="minorEastAsia"/>
                <w:sz w:val="28"/>
                <w:szCs w:val="28"/>
              </w:rPr>
              <w:t>1</w:t>
            </w:r>
          </w:p>
        </w:tc>
        <w:tc>
          <w:tcPr>
            <w:tcW w:w="539" w:type="pct"/>
            <w:vAlign w:val="center"/>
          </w:tcPr>
          <w:p w14:paraId="38D1EB84">
            <w:pPr>
              <w:widowControl/>
              <w:textAlignment w:val="center"/>
              <w:rPr>
                <w:rFonts w:hint="eastAsia" w:cs="Times New Roman" w:asciiTheme="minorEastAsia" w:hAnsiTheme="minorEastAsia"/>
                <w:color w:val="000000"/>
                <w:kern w:val="0"/>
                <w:szCs w:val="28"/>
                <w:lang w:bidi="ar"/>
              </w:rPr>
            </w:pPr>
          </w:p>
        </w:tc>
        <w:tc>
          <w:tcPr>
            <w:tcW w:w="4132" w:type="pct"/>
          </w:tcPr>
          <w:p w14:paraId="6844FD45">
            <w:pPr>
              <w:spacing w:before="156" w:beforeLines="50" w:after="156" w:afterLines="50"/>
              <w:rPr>
                <w:rFonts w:hint="eastAsia" w:asciiTheme="minorEastAsia" w:hAnsiTheme="minorEastAsia"/>
                <w:szCs w:val="28"/>
              </w:rPr>
            </w:pPr>
            <w:r>
              <w:t>▲</w:t>
            </w:r>
            <w:r>
              <w:rPr>
                <w:rFonts w:hint="eastAsia" w:asciiTheme="minorEastAsia" w:hAnsiTheme="minorEastAsia"/>
                <w:szCs w:val="28"/>
              </w:rPr>
              <w:t>为重要技术参数</w:t>
            </w:r>
          </w:p>
          <w:p w14:paraId="39B5237F">
            <w:pPr>
              <w:spacing w:line="360" w:lineRule="exact"/>
              <w:jc w:val="left"/>
              <w:rPr>
                <w:rFonts w:hint="eastAsia" w:cs="Times New Roman" w:asciiTheme="minorEastAsia" w:hAnsiTheme="minorEastAsia"/>
                <w:b/>
                <w:bCs/>
                <w:szCs w:val="28"/>
              </w:rPr>
            </w:pPr>
            <w:r>
              <w:rPr>
                <w:rFonts w:cs="Times New Roman" w:asciiTheme="minorEastAsia" w:hAnsiTheme="minorEastAsia"/>
                <w:b/>
                <w:bCs/>
                <w:szCs w:val="28"/>
              </w:rPr>
              <w:t>一、整体</w:t>
            </w:r>
            <w:r>
              <w:rPr>
                <w:rFonts w:cs="Times New Roman" w:asciiTheme="minorEastAsia" w:hAnsiTheme="minorEastAsia"/>
                <w:b/>
                <w:bCs/>
                <w:color w:val="000000"/>
                <w:szCs w:val="28"/>
              </w:rPr>
              <w:t>要</w:t>
            </w:r>
            <w:r>
              <w:rPr>
                <w:rFonts w:cs="Times New Roman" w:asciiTheme="minorEastAsia" w:hAnsiTheme="minorEastAsia"/>
                <w:b/>
                <w:bCs/>
                <w:szCs w:val="28"/>
              </w:rPr>
              <w:t>求</w:t>
            </w:r>
          </w:p>
          <w:p w14:paraId="751F9A65">
            <w:pPr>
              <w:ind w:left="285" w:leftChars="19" w:hanging="245" w:hangingChars="117"/>
              <w:rPr>
                <w:rFonts w:hint="eastAsia" w:cs="Times New Roman" w:asciiTheme="minorEastAsia" w:hAnsiTheme="minorEastAsia"/>
                <w:bCs/>
                <w:szCs w:val="28"/>
              </w:rPr>
            </w:pPr>
            <w:r>
              <w:rPr>
                <w:rFonts w:hint="eastAsia" w:cs="Times New Roman" w:asciiTheme="minorEastAsia" w:hAnsiTheme="minorEastAsia"/>
                <w:bCs/>
                <w:szCs w:val="28"/>
              </w:rPr>
              <w:t>1、</w:t>
            </w:r>
            <w:r>
              <w:rPr>
                <w:rFonts w:hint="eastAsia" w:ascii="宋体" w:hAnsi="宋体" w:eastAsia="宋体" w:cs="宋体"/>
                <w:color w:val="000000"/>
                <w:kern w:val="0"/>
                <w:szCs w:val="21"/>
                <w:lang w:bidi="ar"/>
              </w:rPr>
              <w:t>平台采用B/S架构，用户端无需安装任何第三方支撑软件或插件。</w:t>
            </w:r>
          </w:p>
          <w:p w14:paraId="53541729">
            <w:pPr>
              <w:ind w:left="285" w:leftChars="19" w:hanging="245" w:hangingChars="117"/>
              <w:rPr>
                <w:rFonts w:hint="eastAsia" w:cs="Times New Roman" w:asciiTheme="minorEastAsia" w:hAnsiTheme="minorEastAsia"/>
                <w:bCs/>
                <w:szCs w:val="28"/>
              </w:rPr>
            </w:pPr>
            <w:r>
              <w:rPr>
                <w:rFonts w:hint="eastAsia" w:cs="Times New Roman" w:asciiTheme="minorEastAsia" w:hAnsiTheme="minorEastAsia"/>
                <w:bCs/>
                <w:szCs w:val="28"/>
              </w:rPr>
              <w:t>2、</w:t>
            </w:r>
            <w:r>
              <w:rPr>
                <w:rFonts w:hint="eastAsia" w:ascii="宋体" w:hAnsi="宋体" w:eastAsia="宋体" w:cs="宋体"/>
                <w:color w:val="000000"/>
                <w:kern w:val="0"/>
                <w:szCs w:val="21"/>
                <w:lang w:bidi="ar"/>
              </w:rPr>
              <w:t>系统具备独立部署能力，不与任何第三方平台捆绑。</w:t>
            </w:r>
          </w:p>
          <w:p w14:paraId="0B6685CC">
            <w:pPr>
              <w:ind w:left="285" w:leftChars="19" w:hanging="245" w:hangingChars="117"/>
              <w:rPr>
                <w:rFonts w:hint="eastAsia" w:cs="Times New Roman" w:asciiTheme="minorEastAsia" w:hAnsiTheme="minorEastAsia"/>
                <w:bCs/>
                <w:szCs w:val="28"/>
              </w:rPr>
            </w:pPr>
            <w:r>
              <w:rPr>
                <w:rFonts w:hint="eastAsia" w:cs="Times New Roman" w:asciiTheme="minorEastAsia" w:hAnsiTheme="minorEastAsia"/>
                <w:bCs/>
                <w:szCs w:val="28"/>
              </w:rPr>
              <w:t>3、</w:t>
            </w:r>
            <w:r>
              <w:rPr>
                <w:rFonts w:hint="eastAsia" w:ascii="宋体" w:hAnsi="宋体" w:eastAsia="宋体" w:cs="宋体"/>
                <w:color w:val="000000"/>
                <w:kern w:val="0"/>
                <w:szCs w:val="21"/>
                <w:lang w:bidi="ar"/>
              </w:rPr>
              <w:t>提供配套操作手册（用户手册、后台配置手册）、开发设计文档、部署迁移文档。</w:t>
            </w:r>
          </w:p>
          <w:p w14:paraId="5C095C34">
            <w:pPr>
              <w:spacing w:line="360" w:lineRule="exact"/>
              <w:jc w:val="left"/>
              <w:rPr>
                <w:rFonts w:hint="eastAsia" w:cs="Times New Roman" w:asciiTheme="minorEastAsia" w:hAnsiTheme="minorEastAsia"/>
                <w:b/>
                <w:bCs/>
                <w:szCs w:val="28"/>
              </w:rPr>
            </w:pPr>
            <w:r>
              <w:rPr>
                <w:rFonts w:cs="Times New Roman" w:asciiTheme="minorEastAsia" w:hAnsiTheme="minorEastAsia"/>
                <w:b/>
                <w:bCs/>
                <w:szCs w:val="28"/>
              </w:rPr>
              <w:t>二、</w:t>
            </w:r>
            <w:r>
              <w:rPr>
                <w:rFonts w:hint="eastAsia" w:cs="Times New Roman" w:asciiTheme="minorEastAsia" w:hAnsiTheme="minorEastAsia"/>
                <w:b/>
                <w:bCs/>
                <w:szCs w:val="28"/>
              </w:rPr>
              <w:t>系</w:t>
            </w:r>
            <w:r>
              <w:rPr>
                <w:rFonts w:cs="Times New Roman" w:asciiTheme="minorEastAsia" w:hAnsiTheme="minorEastAsia"/>
                <w:b/>
                <w:bCs/>
                <w:color w:val="000000"/>
                <w:szCs w:val="28"/>
              </w:rPr>
              <w:t xml:space="preserve">统要求 </w:t>
            </w:r>
          </w:p>
          <w:p w14:paraId="6E232EB3">
            <w:pPr>
              <w:ind w:left="285" w:leftChars="19" w:hanging="245" w:hangingChars="117"/>
              <w:rPr>
                <w:rFonts w:hint="eastAsia" w:cs="Times New Roman" w:asciiTheme="minorEastAsia" w:hAnsiTheme="minorEastAsia"/>
                <w:bCs/>
                <w:szCs w:val="28"/>
              </w:rPr>
            </w:pPr>
            <w:r>
              <w:rPr>
                <w:rFonts w:hint="eastAsia" w:cs="Times New Roman" w:asciiTheme="minorEastAsia" w:hAnsiTheme="minorEastAsia"/>
                <w:bCs/>
                <w:szCs w:val="28"/>
              </w:rPr>
              <w:t>1、</w:t>
            </w:r>
            <w:r>
              <w:rPr>
                <w:rFonts w:hint="eastAsia" w:ascii="宋体" w:hAnsi="宋体" w:eastAsia="宋体" w:cs="宋体"/>
                <w:color w:val="000000"/>
                <w:kern w:val="0"/>
                <w:szCs w:val="21"/>
                <w:lang w:bidi="ar"/>
              </w:rPr>
              <w:t>具有独立项目门户，展示项目背景、介绍视频（≥3分钟）、引导视频（≥5分钟）、课件资料、服务团队、网络要求、架构技术、特色等；门户内容后台可配置修改。</w:t>
            </w:r>
          </w:p>
          <w:p w14:paraId="56C373E0">
            <w:pPr>
              <w:ind w:left="285" w:leftChars="19" w:hanging="245" w:hangingChars="117"/>
              <w:rPr>
                <w:rFonts w:hint="eastAsia" w:cs="Times New Roman" w:asciiTheme="minorEastAsia" w:hAnsiTheme="minorEastAsia"/>
                <w:bCs/>
                <w:szCs w:val="28"/>
              </w:rPr>
            </w:pPr>
            <w:r>
              <w:rPr>
                <w:rFonts w:hint="eastAsia" w:cs="Times New Roman" w:asciiTheme="minorEastAsia" w:hAnsiTheme="minorEastAsia"/>
                <w:bCs/>
                <w:szCs w:val="28"/>
              </w:rPr>
              <w:t>2、</w:t>
            </w:r>
            <w:r>
              <w:rPr>
                <w:rFonts w:hint="eastAsia" w:ascii="宋体" w:hAnsi="宋体" w:eastAsia="宋体" w:cs="宋体"/>
                <w:color w:val="000000"/>
                <w:kern w:val="0"/>
                <w:szCs w:val="21"/>
                <w:lang w:bidi="ar"/>
              </w:rPr>
              <w:t>区分管理员与学生角色。管理员可查看使用记录、管理实验信息、发布任务、查看成绩；学生可选择模块、操作、提交考核、查看报告。</w:t>
            </w:r>
          </w:p>
          <w:p w14:paraId="2341331E">
            <w:pPr>
              <w:ind w:left="285" w:leftChars="19" w:hanging="245" w:hangingChars="117"/>
              <w:rPr>
                <w:rFonts w:hint="eastAsia" w:cs="Times New Roman" w:asciiTheme="minorEastAsia" w:hAnsiTheme="minorEastAsia"/>
                <w:bCs/>
                <w:szCs w:val="28"/>
              </w:rPr>
            </w:pPr>
            <w:r>
              <w:rPr>
                <w:rFonts w:hint="eastAsia" w:cs="Times New Roman" w:asciiTheme="minorEastAsia" w:hAnsiTheme="minorEastAsia"/>
                <w:bCs/>
                <w:szCs w:val="28"/>
              </w:rPr>
              <w:t>★3、制作项目简介视频和引导视频各一部（简介视频时长不低于3分钟；引导视频时长不低于5分钟；画面清晰、图像稳定，声音与画面同步且无杂音。视频要求：分辨率：1920*1080 25P或以上；编码：H.264，H.264/AVC High Profile Level 4.2或以上；封装格式：MP4；）</w:t>
            </w:r>
          </w:p>
          <w:p w14:paraId="1752B81A">
            <w:pPr>
              <w:ind w:left="285" w:leftChars="19" w:hanging="245" w:hangingChars="117"/>
              <w:rPr>
                <w:rFonts w:hint="eastAsia" w:cs="Times New Roman" w:asciiTheme="minorEastAsia" w:hAnsiTheme="minorEastAsia"/>
                <w:bCs/>
                <w:szCs w:val="28"/>
              </w:rPr>
            </w:pPr>
            <w:r>
              <w:rPr>
                <w:rFonts w:hint="eastAsia" w:cs="Times New Roman" w:asciiTheme="minorEastAsia" w:hAnsiTheme="minorEastAsia"/>
                <w:bCs/>
                <w:szCs w:val="28"/>
              </w:rPr>
              <w:t>4、交互方式：</w:t>
            </w:r>
            <w:r>
              <w:rPr>
                <w:rFonts w:hint="eastAsia" w:ascii="宋体" w:hAnsi="宋体" w:eastAsia="宋体" w:cs="宋体"/>
                <w:color w:val="000000"/>
                <w:kern w:val="0"/>
                <w:szCs w:val="21"/>
                <w:lang w:bidi="ar"/>
              </w:rPr>
              <w:t>键盘、鼠标，支持点击、拖拽、滑动条、下拉菜单等。</w:t>
            </w:r>
          </w:p>
          <w:p w14:paraId="5B6D8BBE">
            <w:pPr>
              <w:ind w:left="285" w:leftChars="19" w:hanging="245" w:hangingChars="117"/>
              <w:rPr>
                <w:rFonts w:hint="eastAsia" w:cs="Times New Roman" w:asciiTheme="minorEastAsia" w:hAnsiTheme="minorEastAsia"/>
                <w:bCs/>
                <w:szCs w:val="28"/>
              </w:rPr>
            </w:pPr>
            <w:r>
              <w:rPr>
                <w:rFonts w:hint="eastAsia" w:cs="Times New Roman" w:asciiTheme="minorEastAsia" w:hAnsiTheme="minorEastAsia"/>
                <w:bCs/>
                <w:szCs w:val="28"/>
              </w:rPr>
              <w:t>5、拥有用户意见反馈功能：用户可以提交对平台的意见、可以分页查看平台用户提交的意见</w:t>
            </w:r>
          </w:p>
          <w:p w14:paraId="1496F11C">
            <w:pPr>
              <w:ind w:left="285" w:leftChars="19" w:hanging="245" w:hangingChars="117"/>
              <w:rPr>
                <w:rFonts w:hint="eastAsia" w:cs="Times New Roman" w:asciiTheme="minorEastAsia" w:hAnsiTheme="minorEastAsia"/>
                <w:bCs/>
                <w:szCs w:val="28"/>
              </w:rPr>
            </w:pPr>
            <w:r>
              <w:rPr>
                <w:rFonts w:hint="eastAsia" w:ascii="宋体" w:hAnsi="宋体" w:eastAsia="宋体" w:cs="宋体"/>
                <w:color w:val="000000"/>
                <w:kern w:val="0"/>
                <w:szCs w:val="21"/>
                <w:lang w:bidi="ar"/>
              </w:rPr>
              <w:t>▲</w:t>
            </w:r>
            <w:r>
              <w:rPr>
                <w:rFonts w:hint="eastAsia" w:cs="Times New Roman" w:asciiTheme="minorEastAsia" w:hAnsiTheme="minorEastAsia"/>
                <w:bCs/>
                <w:szCs w:val="28"/>
              </w:rPr>
              <w:t>6、</w:t>
            </w:r>
            <w:r>
              <w:rPr>
                <w:rFonts w:hint="eastAsia" w:ascii="宋体" w:hAnsi="宋体" w:eastAsia="宋体" w:cs="宋体"/>
                <w:color w:val="000000"/>
                <w:kern w:val="0"/>
                <w:szCs w:val="21"/>
                <w:lang w:bidi="ar"/>
              </w:rPr>
              <w:t>考核模块:每个模块内置至少3个选择题（含多选与单选）和3个填空题（完全匹配规则）。系统自动判断正误并计分，考核成绩与实验操作得分共同构成总分。</w:t>
            </w:r>
          </w:p>
          <w:p w14:paraId="7DAC8706">
            <w:pPr>
              <w:ind w:left="285" w:leftChars="19" w:hanging="245" w:hangingChars="117"/>
              <w:rPr>
                <w:rFonts w:hint="eastAsia" w:cs="Times New Roman" w:asciiTheme="minorEastAsia" w:hAnsiTheme="minorEastAsia"/>
                <w:bCs/>
                <w:szCs w:val="28"/>
              </w:rPr>
            </w:pPr>
            <w:r>
              <w:rPr>
                <w:rFonts w:hint="eastAsia" w:ascii="宋体" w:hAnsi="宋体" w:eastAsia="宋体" w:cs="宋体"/>
                <w:color w:val="000000"/>
                <w:kern w:val="0"/>
                <w:szCs w:val="21"/>
                <w:lang w:bidi="ar"/>
              </w:rPr>
              <w:t>▲</w:t>
            </w:r>
            <w:r>
              <w:rPr>
                <w:rFonts w:hint="eastAsia" w:cs="Times New Roman" w:asciiTheme="minorEastAsia" w:hAnsiTheme="minorEastAsia"/>
                <w:bCs/>
                <w:szCs w:val="28"/>
              </w:rPr>
              <w:t>7、</w:t>
            </w:r>
            <w:r>
              <w:rPr>
                <w:rFonts w:hint="eastAsia" w:ascii="宋体" w:hAnsi="宋体" w:eastAsia="宋体" w:cs="宋体"/>
                <w:color w:val="000000"/>
                <w:kern w:val="0"/>
                <w:szCs w:val="21"/>
                <w:lang w:bidi="ar"/>
              </w:rPr>
              <w:t>自动评分机制:总分 = 考核成绩×0.7 + 实验完成度得分×0.1 + 正确步骤数×0.2。实验完成度＝用户访问关键页面数/总页面数；步骤正确性由预设正确序列判定。评分权重支持管理员后台配置。</w:t>
            </w:r>
          </w:p>
          <w:p w14:paraId="5EC4F8CC">
            <w:pPr>
              <w:ind w:left="285" w:leftChars="19" w:hanging="245" w:hangingChars="117"/>
              <w:rPr>
                <w:rFonts w:hint="eastAsia" w:cs="Times New Roman" w:asciiTheme="minorEastAsia" w:hAnsiTheme="minorEastAsia"/>
                <w:bCs/>
                <w:szCs w:val="28"/>
              </w:rPr>
            </w:pPr>
            <w:r>
              <w:rPr>
                <w:rFonts w:hint="eastAsia" w:cs="Times New Roman" w:asciiTheme="minorEastAsia" w:hAnsiTheme="minorEastAsia"/>
                <w:bCs/>
                <w:szCs w:val="28"/>
              </w:rPr>
              <w:t>8、</w:t>
            </w:r>
            <w:r>
              <w:rPr>
                <w:rFonts w:hint="eastAsia" w:ascii="宋体" w:hAnsi="宋体" w:eastAsia="宋体" w:cs="宋体"/>
                <w:color w:val="000000"/>
                <w:kern w:val="0"/>
                <w:szCs w:val="21"/>
                <w:lang w:bidi="ar"/>
              </w:rPr>
              <w:t>实验报告与导出:系统自动生成含考核成绩、操作记录、模型结果、可视化图表、方案对比等的报告，支持一键导出PDF，关闭后不可再查看详情。</w:t>
            </w:r>
          </w:p>
          <w:p w14:paraId="4589A19F">
            <w:pPr>
              <w:ind w:left="285" w:leftChars="19" w:hanging="245" w:hangingChars="117"/>
              <w:rPr>
                <w:rFonts w:hint="eastAsia" w:cs="Times New Roman" w:asciiTheme="minorEastAsia" w:hAnsiTheme="minorEastAsia"/>
                <w:bCs/>
                <w:szCs w:val="28"/>
              </w:rPr>
            </w:pPr>
            <w:r>
              <w:rPr>
                <w:rFonts w:hint="eastAsia" w:cs="Times New Roman" w:asciiTheme="minorEastAsia" w:hAnsiTheme="minorEastAsia"/>
                <w:bCs/>
                <w:szCs w:val="28"/>
              </w:rPr>
              <w:t>9、项目内完整的内容资源：</w:t>
            </w:r>
            <w:r>
              <w:rPr>
                <w:rFonts w:hint="eastAsia" w:ascii="宋体" w:hAnsi="宋体" w:eastAsia="宋体" w:cs="宋体"/>
                <w:color w:val="000000"/>
                <w:kern w:val="0"/>
                <w:szCs w:val="21"/>
                <w:lang w:bidi="ar"/>
              </w:rPr>
              <w:t>每个模块至少包含：操作指引视频×1、平台操作手册×2（用户/后台）、原始数据×1、项目介绍文档×5（目的/原理/方法/背景/逐字稿）、考核题目×1、考核说明×1。</w:t>
            </w:r>
          </w:p>
          <w:p w14:paraId="4C0A1FBC">
            <w:pPr>
              <w:ind w:left="285" w:leftChars="19" w:hanging="245" w:hangingChars="117"/>
              <w:rPr>
                <w:rFonts w:hint="eastAsia" w:cs="Times New Roman" w:asciiTheme="minorEastAsia" w:hAnsiTheme="minorEastAsia"/>
                <w:bCs/>
                <w:szCs w:val="28"/>
              </w:rPr>
            </w:pPr>
            <w:r>
              <w:rPr>
                <w:rFonts w:hint="eastAsia" w:cs="Times New Roman" w:asciiTheme="minorEastAsia" w:hAnsiTheme="minorEastAsia"/>
                <w:bCs/>
                <w:szCs w:val="28"/>
              </w:rPr>
              <w:t>10、提供完整的开发设计文档：</w:t>
            </w:r>
            <w:r>
              <w:rPr>
                <w:rFonts w:hint="eastAsia" w:ascii="宋体" w:hAnsi="宋体" w:eastAsia="宋体" w:cs="宋体"/>
                <w:color w:val="000000"/>
                <w:kern w:val="0"/>
                <w:szCs w:val="21"/>
                <w:lang w:bidi="ar"/>
              </w:rPr>
              <w:t>服务设计文档（功能设计、代码结构、RESTful API接口说明）；产品架构文档（前后端架构、技术栈、数据流图、部署拓扑图）。</w:t>
            </w:r>
          </w:p>
          <w:p w14:paraId="3B705A5F">
            <w:pPr>
              <w:ind w:left="285" w:leftChars="19" w:hanging="245" w:hangingChars="117"/>
              <w:rPr>
                <w:rFonts w:hint="eastAsia" w:cs="Times New Roman" w:asciiTheme="minorEastAsia" w:hAnsiTheme="minorEastAsia"/>
                <w:bCs/>
                <w:szCs w:val="28"/>
              </w:rPr>
            </w:pPr>
            <w:r>
              <w:rPr>
                <w:rFonts w:hint="eastAsia" w:cs="Times New Roman" w:asciiTheme="minorEastAsia" w:hAnsiTheme="minorEastAsia"/>
                <w:bCs/>
                <w:szCs w:val="28"/>
              </w:rPr>
              <w:t>11、提供完整的</w:t>
            </w:r>
            <w:r>
              <w:rPr>
                <w:rFonts w:hint="eastAsia" w:ascii="宋体" w:hAnsi="宋体" w:eastAsia="宋体" w:cs="宋体"/>
                <w:color w:val="000000"/>
                <w:kern w:val="0"/>
                <w:szCs w:val="21"/>
                <w:lang w:bidi="ar"/>
              </w:rPr>
              <w:t>部署迁移文档</w:t>
            </w:r>
            <w:r>
              <w:rPr>
                <w:rFonts w:hint="eastAsia" w:cs="Times New Roman" w:asciiTheme="minorEastAsia" w:hAnsiTheme="minorEastAsia"/>
                <w:bCs/>
                <w:szCs w:val="28"/>
              </w:rPr>
              <w:t>：</w:t>
            </w:r>
            <w:r>
              <w:rPr>
                <w:rFonts w:hint="eastAsia" w:ascii="宋体" w:hAnsi="宋体" w:eastAsia="宋体" w:cs="宋体"/>
                <w:color w:val="000000"/>
                <w:kern w:val="0"/>
                <w:szCs w:val="21"/>
                <w:lang w:bidi="ar"/>
              </w:rPr>
              <w:t>数据文件存储结构文档；服务迁移文档（启动/关闭/重启方式及依赖）；数据迁移备份文档（机器间迁移与备份操作步骤）。</w:t>
            </w:r>
          </w:p>
          <w:p w14:paraId="6047B7A4">
            <w:pPr>
              <w:ind w:left="285" w:leftChars="19" w:hanging="245" w:hangingChars="117"/>
              <w:rPr>
                <w:rFonts w:hint="eastAsia" w:cs="Times New Roman" w:asciiTheme="minorEastAsia" w:hAnsiTheme="minorEastAsia"/>
                <w:bCs/>
                <w:szCs w:val="28"/>
              </w:rPr>
            </w:pPr>
            <w:r>
              <w:rPr>
                <w:rFonts w:hint="eastAsia" w:cs="Times New Roman" w:asciiTheme="minorEastAsia" w:hAnsiTheme="minorEastAsia"/>
                <w:bCs/>
                <w:szCs w:val="28"/>
              </w:rPr>
              <w:t>12、</w:t>
            </w:r>
            <w:r>
              <w:rPr>
                <w:rFonts w:hint="eastAsia" w:ascii="宋体" w:hAnsi="宋体" w:eastAsia="宋体" w:cs="宋体"/>
                <w:color w:val="000000"/>
                <w:kern w:val="0"/>
                <w:szCs w:val="21"/>
                <w:lang w:bidi="ar"/>
              </w:rPr>
              <w:t>安全性要求</w:t>
            </w:r>
            <w:r>
              <w:rPr>
                <w:rFonts w:hint="eastAsia" w:cs="Times New Roman" w:asciiTheme="minorEastAsia" w:hAnsiTheme="minorEastAsia"/>
                <w:bCs/>
                <w:szCs w:val="28"/>
              </w:rPr>
              <w:t>：</w:t>
            </w:r>
            <w:r>
              <w:rPr>
                <w:rFonts w:hint="eastAsia" w:ascii="宋体" w:hAnsi="宋体" w:eastAsia="宋体" w:cs="宋体"/>
                <w:color w:val="000000"/>
                <w:kern w:val="0"/>
                <w:szCs w:val="21"/>
                <w:lang w:bidi="ar"/>
              </w:rPr>
              <w:t>能抵抗SQL注入、XSS、CSRF等常见Web攻击；提供完整使用日志，支持管理员按时间/用户筛选查看，日志保留≥180天。</w:t>
            </w:r>
          </w:p>
          <w:p w14:paraId="55C523EC">
            <w:pPr>
              <w:spacing w:line="360" w:lineRule="exact"/>
              <w:jc w:val="left"/>
              <w:rPr>
                <w:rFonts w:hint="eastAsia" w:cs="Times New Roman" w:asciiTheme="minorEastAsia" w:hAnsiTheme="minorEastAsia"/>
                <w:b/>
                <w:bCs/>
                <w:szCs w:val="28"/>
              </w:rPr>
            </w:pPr>
          </w:p>
          <w:p w14:paraId="06FFE6C5">
            <w:pPr>
              <w:spacing w:line="360" w:lineRule="exact"/>
              <w:jc w:val="left"/>
              <w:rPr>
                <w:rFonts w:hint="eastAsia" w:cs="Times New Roman" w:asciiTheme="minorEastAsia" w:hAnsiTheme="minorEastAsia"/>
                <w:b/>
                <w:bCs/>
                <w:szCs w:val="28"/>
              </w:rPr>
            </w:pPr>
            <w:r>
              <w:rPr>
                <w:rFonts w:cs="Times New Roman" w:asciiTheme="minorEastAsia" w:hAnsiTheme="minorEastAsia"/>
                <w:b/>
                <w:bCs/>
                <w:szCs w:val="28"/>
              </w:rPr>
              <w:t>三、</w:t>
            </w:r>
            <w:r>
              <w:rPr>
                <w:rFonts w:hint="eastAsia" w:cs="Times New Roman" w:asciiTheme="minorEastAsia" w:hAnsiTheme="minorEastAsia"/>
                <w:b/>
                <w:bCs/>
                <w:szCs w:val="28"/>
              </w:rPr>
              <w:t>实验</w:t>
            </w:r>
            <w:r>
              <w:rPr>
                <w:rFonts w:cs="Times New Roman" w:asciiTheme="minorEastAsia" w:hAnsiTheme="minorEastAsia"/>
                <w:b/>
                <w:bCs/>
                <w:szCs w:val="28"/>
              </w:rPr>
              <w:t>一：山区突发灾害低空应急物资投送与多无人机协同调度实验</w:t>
            </w:r>
          </w:p>
          <w:p w14:paraId="5433EA4B">
            <w:pPr>
              <w:ind w:left="285" w:leftChars="19" w:hanging="245" w:hangingChars="117"/>
              <w:rPr>
                <w:rFonts w:hint="eastAsia" w:cs="Times New Roman" w:asciiTheme="minorEastAsia" w:hAnsiTheme="minorEastAsia"/>
                <w:bCs/>
                <w:szCs w:val="28"/>
              </w:rPr>
            </w:pPr>
            <w:r>
              <w:rPr>
                <w:rFonts w:hint="eastAsia" w:cs="Times New Roman" w:asciiTheme="minorEastAsia" w:hAnsiTheme="minorEastAsia"/>
                <w:bCs/>
                <w:szCs w:val="28"/>
              </w:rPr>
              <w:t>1、场景基本定位:提高层实验，对应《数学建模方法及应用》课程，难度★★★★☆，建议学时3-4。主要训练目标：图论建模、最短路径算法、车辆路径问题（VRP）、多目标优化、整数规划、随机模拟与风险评价。对接低空经济新兴产业与山区应急救援应用。</w:t>
            </w:r>
          </w:p>
          <w:p w14:paraId="66B023CC">
            <w:pPr>
              <w:ind w:left="285" w:leftChars="19" w:hanging="245" w:hangingChars="117"/>
              <w:rPr>
                <w:rFonts w:hint="eastAsia" w:cs="Times New Roman" w:asciiTheme="minorEastAsia" w:hAnsiTheme="minorEastAsia"/>
                <w:bCs/>
                <w:szCs w:val="28"/>
              </w:rPr>
            </w:pPr>
            <w:r>
              <w:rPr>
                <w:rFonts w:hint="eastAsia" w:cs="Times New Roman" w:asciiTheme="minorEastAsia" w:hAnsiTheme="minorEastAsia"/>
                <w:bCs/>
                <w:szCs w:val="28"/>
              </w:rPr>
              <w:t>2、知识点覆盖:图论与网络建模、Dijkstra/A*最短路径算法、车辆路径问题及其变体、多目标优化、整数规划、随机扰动与蒙特卡洛模拟、风险评价、算法效率与方案稳定性比较。</w:t>
            </w:r>
          </w:p>
          <w:p w14:paraId="0E8D5CFB">
            <w:pPr>
              <w:ind w:left="285" w:leftChars="19" w:hanging="245" w:hangingChars="117"/>
              <w:rPr>
                <w:rFonts w:hint="eastAsia" w:cs="Times New Roman" w:asciiTheme="minorEastAsia" w:hAnsiTheme="minorEastAsia"/>
                <w:bCs/>
                <w:szCs w:val="28"/>
              </w:rPr>
            </w:pPr>
            <w:r>
              <w:rPr>
                <w:rFonts w:hint="eastAsia" w:ascii="宋体" w:hAnsi="宋体" w:eastAsia="宋体" w:cs="宋体"/>
                <w:color w:val="000000"/>
                <w:kern w:val="0"/>
                <w:szCs w:val="21"/>
                <w:lang w:bidi="ar"/>
              </w:rPr>
              <w:t>▲</w:t>
            </w:r>
            <w:r>
              <w:rPr>
                <w:rFonts w:hint="eastAsia" w:cs="Times New Roman" w:asciiTheme="minorEastAsia" w:hAnsiTheme="minorEastAsia"/>
                <w:bCs/>
                <w:szCs w:val="28"/>
              </w:rPr>
              <w:t>3、山区灾害场景与无人机配置随机生成:</w:t>
            </w:r>
          </w:p>
          <w:p w14:paraId="2CA8C0D9">
            <w:pPr>
              <w:ind w:left="285" w:leftChars="19" w:hanging="245" w:hangingChars="117"/>
              <w:rPr>
                <w:rFonts w:hint="eastAsia" w:cs="Times New Roman" w:asciiTheme="minorEastAsia" w:hAnsiTheme="minorEastAsia"/>
                <w:bCs/>
                <w:szCs w:val="28"/>
              </w:rPr>
            </w:pPr>
            <w:r>
              <w:rPr>
                <w:rFonts w:hint="eastAsia" w:cs="Times New Roman" w:asciiTheme="minorEastAsia" w:hAnsiTheme="minorEastAsia"/>
                <w:bCs/>
                <w:szCs w:val="28"/>
              </w:rPr>
              <w:t>（1）系统内置四川山区地形模板（含高程数据、山体障碍、河流、植被覆盖），随机生成受灾村镇5-8个、起降点2-3个、充电站1-2个、禁飞区1-3个、临时救援站1-2个；各村镇受灾人口（50-500人）、物资需求类型（药品/食品/通信设备）和数量、任务紧急程度（1-5级）、最晚送达时间随机赋值。</w:t>
            </w:r>
          </w:p>
          <w:p w14:paraId="60FB1F45">
            <w:pPr>
              <w:ind w:left="285" w:leftChars="19" w:hanging="245" w:hangingChars="117"/>
              <w:rPr>
                <w:rFonts w:hint="eastAsia" w:cs="Times New Roman" w:asciiTheme="minorEastAsia" w:hAnsiTheme="minorEastAsia"/>
                <w:bCs/>
                <w:szCs w:val="28"/>
              </w:rPr>
            </w:pPr>
            <w:r>
              <w:rPr>
                <w:rFonts w:hint="eastAsia" w:cs="Times New Roman" w:asciiTheme="minorEastAsia" w:hAnsiTheme="minorEastAsia"/>
                <w:bCs/>
                <w:szCs w:val="28"/>
              </w:rPr>
              <w:t>（2）无人机配置随机生成3-5架，各无人机载荷（2-10kg）、续航（30-90min）、飞行速度（10-25m/s）、电量（满电100%）、抗风等级（3-6级）参数随机组合，每架无人机性能不同。</w:t>
            </w:r>
          </w:p>
          <w:p w14:paraId="1CEB7D20">
            <w:pPr>
              <w:ind w:left="285" w:leftChars="19" w:hanging="245" w:hangingChars="117"/>
              <w:rPr>
                <w:rFonts w:hint="eastAsia" w:cs="Times New Roman" w:asciiTheme="minorEastAsia" w:hAnsiTheme="minorEastAsia"/>
                <w:bCs/>
                <w:szCs w:val="28"/>
              </w:rPr>
            </w:pPr>
            <w:r>
              <w:rPr>
                <w:rFonts w:hint="eastAsia" w:cs="Times New Roman" w:asciiTheme="minorEastAsia" w:hAnsiTheme="minorEastAsia"/>
                <w:bCs/>
                <w:szCs w:val="28"/>
              </w:rPr>
              <w:t>（3）天气条件从预设库随机抽取（正常/突风/降雨/低能见度），风速（0-15m/s）、风向（0-360°）、降雨强度（0-50mm/h）、能见度（0.5-10km）随机设定。</w:t>
            </w:r>
          </w:p>
          <w:p w14:paraId="2DC27EA0">
            <w:pPr>
              <w:ind w:left="285" w:leftChars="19" w:hanging="245" w:hangingChars="117"/>
              <w:rPr>
                <w:rFonts w:hint="eastAsia" w:cs="Times New Roman" w:asciiTheme="minorEastAsia" w:hAnsiTheme="minorEastAsia"/>
                <w:bCs/>
                <w:szCs w:val="28"/>
              </w:rPr>
            </w:pPr>
            <w:r>
              <w:rPr>
                <w:rFonts w:hint="eastAsia" w:cs="Times New Roman" w:asciiTheme="minorEastAsia" w:hAnsiTheme="minorEastAsia"/>
                <w:bCs/>
                <w:szCs w:val="28"/>
              </w:rPr>
              <w:t>（4）每位学生获得的场景配置不同，投标方需提供场景随机生成算法及种子控制方案。</w:t>
            </w:r>
          </w:p>
          <w:p w14:paraId="11AC8016">
            <w:pPr>
              <w:ind w:left="285" w:leftChars="19" w:hanging="245" w:hangingChars="117"/>
              <w:rPr>
                <w:rFonts w:hint="eastAsia" w:cs="Times New Roman" w:asciiTheme="minorEastAsia" w:hAnsiTheme="minorEastAsia"/>
                <w:bCs/>
                <w:szCs w:val="28"/>
              </w:rPr>
            </w:pPr>
            <w:r>
              <w:rPr>
                <w:rFonts w:hint="eastAsia" w:cs="Times New Roman" w:asciiTheme="minorEastAsia" w:hAnsiTheme="minorEastAsia"/>
                <w:bCs/>
                <w:szCs w:val="28"/>
              </w:rPr>
              <w:t>4、数据读取与预处理：</w:t>
            </w:r>
          </w:p>
          <w:p w14:paraId="5E8500A8">
            <w:pPr>
              <w:ind w:left="285" w:leftChars="19" w:hanging="245" w:hangingChars="117"/>
              <w:rPr>
                <w:rFonts w:hint="eastAsia" w:cs="Times New Roman" w:asciiTheme="minorEastAsia" w:hAnsiTheme="minorEastAsia"/>
                <w:bCs/>
                <w:szCs w:val="28"/>
              </w:rPr>
            </w:pPr>
            <w:r>
              <w:rPr>
                <w:rFonts w:hint="eastAsia" w:cs="Times New Roman" w:asciiTheme="minorEastAsia" w:hAnsiTheme="minorEastAsia"/>
                <w:bCs/>
                <w:szCs w:val="28"/>
              </w:rPr>
              <w:t>（1）学生进入场景后读取各受灾点的人员数量、物资需求、紧急程度和最晚送达时间。</w:t>
            </w:r>
          </w:p>
          <w:p w14:paraId="2F77212C">
            <w:pPr>
              <w:ind w:left="285" w:leftChars="19" w:hanging="245" w:hangingChars="117"/>
              <w:rPr>
                <w:rFonts w:hint="eastAsia" w:cs="Times New Roman" w:asciiTheme="minorEastAsia" w:hAnsiTheme="minorEastAsia"/>
                <w:bCs/>
                <w:szCs w:val="28"/>
              </w:rPr>
            </w:pPr>
            <w:r>
              <w:rPr>
                <w:rFonts w:hint="eastAsia" w:cs="Times New Roman" w:asciiTheme="minorEastAsia" w:hAnsiTheme="minorEastAsia"/>
                <w:bCs/>
                <w:szCs w:val="28"/>
              </w:rPr>
              <w:t>（2）查看不同无人机的载荷、速度、续航、电量和抗风能力参数表。</w:t>
            </w:r>
          </w:p>
          <w:p w14:paraId="08405D4B">
            <w:pPr>
              <w:ind w:left="285" w:leftChars="19" w:hanging="245" w:hangingChars="117"/>
              <w:rPr>
                <w:rFonts w:hint="eastAsia" w:cs="Times New Roman" w:asciiTheme="minorEastAsia" w:hAnsiTheme="minorEastAsia"/>
                <w:bCs/>
                <w:szCs w:val="28"/>
              </w:rPr>
            </w:pPr>
            <w:r>
              <w:rPr>
                <w:rFonts w:hint="eastAsia" w:cs="Times New Roman" w:asciiTheme="minorEastAsia" w:hAnsiTheme="minorEastAsia"/>
                <w:bCs/>
                <w:szCs w:val="28"/>
              </w:rPr>
              <w:t>（3）数据预处理包括：缺失值检测（部分村镇需求量缺失需估算）、异常值识别（如某无人机续航参数异常）、单位统一（距离/时间/重量）、任务紧急度归一化处理（0-1标准化）。</w:t>
            </w:r>
          </w:p>
          <w:p w14:paraId="32DEC019">
            <w:pPr>
              <w:ind w:left="285" w:leftChars="19" w:hanging="245" w:hangingChars="117"/>
              <w:rPr>
                <w:rFonts w:hint="eastAsia" w:cs="Times New Roman" w:asciiTheme="minorEastAsia" w:hAnsiTheme="minorEastAsia"/>
                <w:bCs/>
                <w:szCs w:val="28"/>
              </w:rPr>
            </w:pPr>
            <w:r>
              <w:rPr>
                <w:rFonts w:hint="eastAsia" w:cs="Times New Roman" w:asciiTheme="minorEastAsia" w:hAnsiTheme="minorEastAsia"/>
                <w:bCs/>
                <w:szCs w:val="28"/>
              </w:rPr>
              <w:t>（4）生成数据概览仪表盘（受灾点分布地图、无人机性能对比条形图、物资需求堆叠图、天气参数仪表盘）。</w:t>
            </w:r>
          </w:p>
          <w:p w14:paraId="5C2DBE67">
            <w:pPr>
              <w:ind w:left="285" w:leftChars="19" w:hanging="245" w:hangingChars="117"/>
              <w:rPr>
                <w:rFonts w:hint="eastAsia" w:cs="Times New Roman" w:asciiTheme="minorEastAsia" w:hAnsiTheme="minorEastAsia"/>
                <w:bCs/>
                <w:szCs w:val="28"/>
              </w:rPr>
            </w:pPr>
            <w:r>
              <w:rPr>
                <w:rFonts w:hint="eastAsia" w:cs="Times New Roman" w:asciiTheme="minorEastAsia" w:hAnsiTheme="minorEastAsia"/>
                <w:bCs/>
                <w:szCs w:val="28"/>
              </w:rPr>
              <w:t>5、探索性分析与任务优先级计算：</w:t>
            </w:r>
          </w:p>
          <w:p w14:paraId="5A7B81CC">
            <w:pPr>
              <w:ind w:left="285" w:leftChars="19" w:hanging="245" w:hangingChars="117"/>
              <w:rPr>
                <w:rFonts w:hint="eastAsia" w:cs="Times New Roman" w:asciiTheme="minorEastAsia" w:hAnsiTheme="minorEastAsia"/>
                <w:bCs/>
                <w:szCs w:val="28"/>
              </w:rPr>
            </w:pPr>
            <w:r>
              <w:rPr>
                <w:rFonts w:hint="eastAsia" w:cs="Times New Roman" w:asciiTheme="minorEastAsia" w:hAnsiTheme="minorEastAsia"/>
                <w:bCs/>
                <w:szCs w:val="28"/>
              </w:rPr>
              <w:t>（1）自动输出各受灾点距最近起降点的直线距离、地形高差、航线估计长度统计表。</w:t>
            </w:r>
          </w:p>
          <w:p w14:paraId="4F2F43B4">
            <w:pPr>
              <w:ind w:left="285" w:leftChars="19" w:hanging="245" w:hangingChars="117"/>
              <w:rPr>
                <w:rFonts w:hint="eastAsia" w:cs="Times New Roman" w:asciiTheme="minorEastAsia" w:hAnsiTheme="minorEastAsia"/>
                <w:bCs/>
                <w:szCs w:val="28"/>
              </w:rPr>
            </w:pPr>
            <w:r>
              <w:rPr>
                <w:rFonts w:hint="eastAsia" w:cs="Times New Roman" w:asciiTheme="minorEastAsia" w:hAnsiTheme="minorEastAsia"/>
                <w:bCs/>
                <w:szCs w:val="28"/>
              </w:rPr>
              <w:t>（2）支持≥4种交互式图表：受灾点空间分布散点图（按紧急度着色）、无人机性能雷达图（载荷/速度/续航/抗风多维度对比）、物资需求量帕累托图、天气条件时间序列折线图。</w:t>
            </w:r>
          </w:p>
          <w:p w14:paraId="687BF863">
            <w:pPr>
              <w:ind w:left="285" w:leftChars="19" w:hanging="245" w:hangingChars="117"/>
              <w:rPr>
                <w:rFonts w:hint="eastAsia" w:cs="Times New Roman" w:asciiTheme="minorEastAsia" w:hAnsiTheme="minorEastAsia"/>
                <w:bCs/>
                <w:szCs w:val="28"/>
              </w:rPr>
            </w:pPr>
            <w:r>
              <w:rPr>
                <w:rFonts w:hint="eastAsia" w:cs="Times New Roman" w:asciiTheme="minorEastAsia" w:hAnsiTheme="minorEastAsia"/>
                <w:bCs/>
                <w:szCs w:val="28"/>
              </w:rPr>
              <w:t>（3）任务优先级计算面板：学生可自定义优先级权重公式（紧急度×人口×需求紧迫度），或使用系统内置加权评分模型；系统自动生成受灾点优先级排序条形图，高优先级点在地图上以红色脉冲标注。</w:t>
            </w:r>
          </w:p>
          <w:p w14:paraId="23C42E72">
            <w:pPr>
              <w:ind w:left="285" w:leftChars="19" w:hanging="245" w:hangingChars="117"/>
              <w:rPr>
                <w:rFonts w:hint="eastAsia" w:cs="Times New Roman" w:asciiTheme="minorEastAsia" w:hAnsiTheme="minorEastAsia"/>
                <w:bCs/>
                <w:szCs w:val="28"/>
              </w:rPr>
            </w:pPr>
            <w:r>
              <w:rPr>
                <w:rFonts w:hint="eastAsia" w:cs="Times New Roman" w:asciiTheme="minorEastAsia" w:hAnsiTheme="minorEastAsia"/>
                <w:bCs/>
                <w:szCs w:val="28"/>
              </w:rPr>
              <w:t>6、低空航路网络构建：</w:t>
            </w:r>
          </w:p>
          <w:p w14:paraId="37603102">
            <w:pPr>
              <w:ind w:left="285" w:leftChars="19" w:hanging="245" w:hangingChars="117"/>
              <w:rPr>
                <w:rFonts w:hint="eastAsia" w:cs="Times New Roman" w:asciiTheme="minorEastAsia" w:hAnsiTheme="minorEastAsia"/>
                <w:bCs/>
                <w:szCs w:val="28"/>
              </w:rPr>
            </w:pPr>
            <w:r>
              <w:rPr>
                <w:rFonts w:hint="eastAsia" w:cs="Times New Roman" w:asciiTheme="minorEastAsia" w:hAnsiTheme="minorEastAsia"/>
                <w:bCs/>
                <w:szCs w:val="28"/>
              </w:rPr>
              <w:t>（1）学生在山区地图上构建低空航路网络：系统自动生成候选航段网格（基于地形高程和障碍物分布），学生可手动添加/删除航路节点、调整航段连通关系。</w:t>
            </w:r>
          </w:p>
          <w:p w14:paraId="0044E050">
            <w:pPr>
              <w:ind w:left="285" w:leftChars="19" w:hanging="245" w:hangingChars="117"/>
              <w:rPr>
                <w:rFonts w:hint="eastAsia" w:cs="Times New Roman" w:asciiTheme="minorEastAsia" w:hAnsiTheme="minorEastAsia"/>
                <w:bCs/>
                <w:szCs w:val="28"/>
              </w:rPr>
            </w:pPr>
            <w:r>
              <w:rPr>
                <w:rFonts w:hint="eastAsia" w:cs="Times New Roman" w:asciiTheme="minorEastAsia" w:hAnsiTheme="minorEastAsia"/>
                <w:bCs/>
                <w:szCs w:val="28"/>
              </w:rPr>
              <w:t>（2）识别可飞航段和高风险航段：根据山体高度、风速、能见度综合计算航段风险值（0-1），地图上以绿色（安全）/黄色（中等）/红色（高风险）着色显示。</w:t>
            </w:r>
          </w:p>
          <w:p w14:paraId="6D5E1495">
            <w:pPr>
              <w:ind w:left="285" w:leftChars="19" w:hanging="245" w:hangingChars="117"/>
              <w:rPr>
                <w:rFonts w:hint="eastAsia" w:cs="Times New Roman" w:asciiTheme="minorEastAsia" w:hAnsiTheme="minorEastAsia"/>
                <w:bCs/>
                <w:szCs w:val="28"/>
              </w:rPr>
            </w:pPr>
            <w:r>
              <w:rPr>
                <w:rFonts w:hint="eastAsia" w:cs="Times New Roman" w:asciiTheme="minorEastAsia" w:hAnsiTheme="minorEastAsia"/>
                <w:bCs/>
                <w:szCs w:val="28"/>
              </w:rPr>
              <w:t>（3）支持设置禁飞区绕行约束（航路不得穿越禁飞区）。</w:t>
            </w:r>
          </w:p>
          <w:p w14:paraId="2BB7C064">
            <w:pPr>
              <w:ind w:left="285" w:leftChars="19" w:hanging="245" w:hangingChars="117"/>
              <w:rPr>
                <w:rFonts w:hint="eastAsia" w:cs="Times New Roman" w:asciiTheme="minorEastAsia" w:hAnsiTheme="minorEastAsia"/>
                <w:bCs/>
                <w:szCs w:val="28"/>
              </w:rPr>
            </w:pPr>
            <w:r>
              <w:rPr>
                <w:rFonts w:hint="eastAsia" w:cs="Times New Roman" w:asciiTheme="minorEastAsia" w:hAnsiTheme="minorEastAsia"/>
                <w:bCs/>
                <w:szCs w:val="28"/>
              </w:rPr>
              <w:t>（4）生成航路网络拓扑报告（节点数、边数、平均航段长度、高风险航段占比）。</w:t>
            </w:r>
          </w:p>
          <w:p w14:paraId="2095DF33">
            <w:pPr>
              <w:ind w:left="320" w:leftChars="19" w:hanging="280" w:hangingChars="117"/>
              <w:rPr>
                <w:rFonts w:hint="eastAsia" w:cs="Times New Roman" w:asciiTheme="minorEastAsia" w:hAnsiTheme="minorEastAsia"/>
                <w:bCs/>
                <w:szCs w:val="28"/>
              </w:rPr>
            </w:pPr>
            <w:r>
              <w:rPr>
                <w:rFonts w:ascii="宋体" w:hAnsi="宋体" w:eastAsia="宋体" w:cs="宋体"/>
                <w:kern w:val="0"/>
                <w:sz w:val="24"/>
                <w:lang w:bidi="ar"/>
              </w:rPr>
              <w:t>▲</w:t>
            </w:r>
            <w:r>
              <w:rPr>
                <w:rFonts w:hint="eastAsia" w:cs="Times New Roman" w:asciiTheme="minorEastAsia" w:hAnsiTheme="minorEastAsia"/>
                <w:bCs/>
                <w:szCs w:val="28"/>
              </w:rPr>
              <w:t>7、路径规划与航路优化：</w:t>
            </w:r>
          </w:p>
          <w:p w14:paraId="28B693E2">
            <w:pPr>
              <w:ind w:left="285" w:leftChars="19" w:hanging="245" w:hangingChars="117"/>
              <w:rPr>
                <w:rFonts w:hint="eastAsia" w:cs="Times New Roman" w:asciiTheme="minorEastAsia" w:hAnsiTheme="minorEastAsia"/>
                <w:bCs/>
                <w:szCs w:val="28"/>
              </w:rPr>
            </w:pPr>
            <w:r>
              <w:rPr>
                <w:rFonts w:hint="eastAsia" w:cs="Times New Roman" w:asciiTheme="minorEastAsia" w:hAnsiTheme="minorEastAsia"/>
                <w:bCs/>
                <w:szCs w:val="28"/>
              </w:rPr>
              <w:t>（1）支持≥3种路径规划算法：Dijkstra最短路径、A*启发式搜索、k-最短路径（k≥3）；学生可为每架无人机分别选择算法并设定边权重（距离/时间/风险/综合）。</w:t>
            </w:r>
          </w:p>
          <w:p w14:paraId="7F542049">
            <w:pPr>
              <w:ind w:left="285" w:leftChars="19" w:hanging="245" w:hangingChars="117"/>
              <w:rPr>
                <w:rFonts w:hint="eastAsia" w:cs="Times New Roman" w:asciiTheme="minorEastAsia" w:hAnsiTheme="minorEastAsia"/>
                <w:bCs/>
                <w:szCs w:val="28"/>
              </w:rPr>
            </w:pPr>
            <w:r>
              <w:rPr>
                <w:rFonts w:hint="eastAsia" w:cs="Times New Roman" w:asciiTheme="minorEastAsia" w:hAnsiTheme="minorEastAsia"/>
                <w:bCs/>
                <w:szCs w:val="28"/>
              </w:rPr>
              <w:t>（2）运行算法时演示动态搜索动画（节点扩展过程高亮显示，已探索节点/当前frontier/最终路径不同颜色）。</w:t>
            </w:r>
          </w:p>
          <w:p w14:paraId="596792E5">
            <w:pPr>
              <w:ind w:left="285" w:leftChars="19" w:hanging="245" w:hangingChars="117"/>
              <w:rPr>
                <w:rFonts w:hint="eastAsia" w:cs="Times New Roman" w:asciiTheme="minorEastAsia" w:hAnsiTheme="minorEastAsia"/>
                <w:bCs/>
                <w:szCs w:val="28"/>
              </w:rPr>
            </w:pPr>
            <w:r>
              <w:rPr>
                <w:rFonts w:hint="eastAsia" w:cs="Times New Roman" w:asciiTheme="minorEastAsia" w:hAnsiTheme="minorEastAsia"/>
                <w:bCs/>
                <w:szCs w:val="28"/>
              </w:rPr>
              <w:t>（3）输出每架无人机的最优航路列表（途经节点序列、各段距离/时间/风险值、总航程、预估电量消耗）。</w:t>
            </w:r>
          </w:p>
          <w:p w14:paraId="757B3720">
            <w:pPr>
              <w:ind w:left="285" w:leftChars="19" w:hanging="245" w:hangingChars="117"/>
              <w:rPr>
                <w:rFonts w:hint="eastAsia" w:cs="Times New Roman" w:asciiTheme="minorEastAsia" w:hAnsiTheme="minorEastAsia"/>
                <w:bCs/>
                <w:szCs w:val="28"/>
              </w:rPr>
            </w:pPr>
            <w:r>
              <w:rPr>
                <w:rFonts w:hint="eastAsia" w:cs="Times New Roman" w:asciiTheme="minorEastAsia" w:hAnsiTheme="minorEastAsia"/>
                <w:bCs/>
                <w:szCs w:val="28"/>
              </w:rPr>
              <w:t>（4）支持航路冲突检测：当两架无人机航路存在空间交叉时，系统自动标出冲突点并提示冲突时间段。</w:t>
            </w:r>
          </w:p>
          <w:p w14:paraId="3AF31B7A">
            <w:pPr>
              <w:ind w:left="285" w:leftChars="19" w:hanging="245" w:hangingChars="117"/>
              <w:rPr>
                <w:rFonts w:hint="eastAsia" w:cs="Times New Roman" w:asciiTheme="minorEastAsia" w:hAnsiTheme="minorEastAsia"/>
                <w:bCs/>
                <w:szCs w:val="28"/>
              </w:rPr>
            </w:pPr>
            <w:r>
              <w:rPr>
                <w:rFonts w:hint="eastAsia" w:cs="Times New Roman" w:asciiTheme="minorEastAsia" w:hAnsiTheme="minorEastAsia"/>
                <w:bCs/>
                <w:szCs w:val="28"/>
              </w:rPr>
              <w:t>（5）投标方需提供图论建模与路径规划算法的实现说明及动态搜索界面原型图。</w:t>
            </w:r>
          </w:p>
          <w:p w14:paraId="62A52DA5">
            <w:pPr>
              <w:ind w:left="285" w:leftChars="19" w:hanging="245" w:hangingChars="117"/>
              <w:rPr>
                <w:rFonts w:hint="eastAsia" w:asciiTheme="minorEastAsia" w:hAnsiTheme="minorEastAsia"/>
                <w:szCs w:val="21"/>
              </w:rPr>
            </w:pPr>
            <w:r>
              <w:rPr>
                <w:rFonts w:hint="eastAsia" w:asciiTheme="minorEastAsia" w:hAnsiTheme="minorEastAsia"/>
                <w:szCs w:val="21"/>
              </w:rPr>
              <w:t>▲8、多无人机任务分配与调度模型：</w:t>
            </w:r>
          </w:p>
          <w:p w14:paraId="65E38789">
            <w:pPr>
              <w:ind w:left="285" w:leftChars="19" w:hanging="245" w:hangingChars="117"/>
              <w:rPr>
                <w:rFonts w:hint="eastAsia" w:asciiTheme="minorEastAsia" w:hAnsiTheme="minorEastAsia"/>
                <w:szCs w:val="21"/>
              </w:rPr>
            </w:pPr>
            <w:r>
              <w:rPr>
                <w:rFonts w:hint="eastAsia" w:asciiTheme="minorEastAsia" w:hAnsiTheme="minorEastAsia"/>
                <w:szCs w:val="21"/>
              </w:rPr>
              <w:t>（1）决策变量：无人机-受灾点分配矩阵（0-1整数变量）、投送顺序排列、携带物资量、充电/返航时机。</w:t>
            </w:r>
          </w:p>
          <w:p w14:paraId="64D382DC">
            <w:pPr>
              <w:ind w:left="285" w:leftChars="19" w:hanging="245" w:hangingChars="117"/>
              <w:rPr>
                <w:rFonts w:hint="eastAsia" w:asciiTheme="minorEastAsia" w:hAnsiTheme="minorEastAsia"/>
                <w:szCs w:val="21"/>
              </w:rPr>
            </w:pPr>
            <w:r>
              <w:rPr>
                <w:rFonts w:hint="eastAsia" w:asciiTheme="minorEastAsia" w:hAnsiTheme="minorEastAsia"/>
                <w:szCs w:val="21"/>
              </w:rPr>
              <w:t>（2）支持构建综合目标函数：</w:t>
            </w:r>
            <w:r>
              <w:rPr>
                <w:rFonts w:asciiTheme="minorEastAsia" w:hAnsiTheme="minorEastAsia"/>
                <w:szCs w:val="21"/>
              </w:rPr>
              <w:t>min Z = w</w:t>
            </w:r>
            <w:r>
              <w:rPr>
                <w:rFonts w:ascii="Cambria Math" w:hAnsi="Cambria Math" w:cs="Cambria Math"/>
                <w:szCs w:val="21"/>
              </w:rPr>
              <w:t>₁</w:t>
            </w:r>
            <w:r>
              <w:rPr>
                <w:rFonts w:asciiTheme="minorEastAsia" w:hAnsiTheme="minorEastAsia"/>
                <w:szCs w:val="21"/>
              </w:rPr>
              <w:t>T + w</w:t>
            </w:r>
            <w:r>
              <w:rPr>
                <w:rFonts w:ascii="Cambria Math" w:hAnsi="Cambria Math" w:cs="Cambria Math"/>
                <w:szCs w:val="21"/>
              </w:rPr>
              <w:t>₂</w:t>
            </w:r>
            <w:r>
              <w:rPr>
                <w:rFonts w:asciiTheme="minorEastAsia" w:hAnsiTheme="minorEastAsia"/>
                <w:szCs w:val="21"/>
              </w:rPr>
              <w:t>E + w</w:t>
            </w:r>
            <w:r>
              <w:rPr>
                <w:rFonts w:ascii="Cambria Math" w:hAnsi="Cambria Math" w:cs="Cambria Math"/>
                <w:szCs w:val="21"/>
              </w:rPr>
              <w:t>₃</w:t>
            </w:r>
            <w:r>
              <w:rPr>
                <w:rFonts w:asciiTheme="minorEastAsia" w:hAnsiTheme="minorEastAsia"/>
                <w:szCs w:val="21"/>
              </w:rPr>
              <w:t>R + w</w:t>
            </w:r>
            <w:r>
              <w:rPr>
                <w:rFonts w:ascii="Cambria Math" w:hAnsi="Cambria Math" w:cs="Cambria Math"/>
                <w:szCs w:val="21"/>
              </w:rPr>
              <w:t>₄</w:t>
            </w:r>
            <w:r>
              <w:rPr>
                <w:rFonts w:asciiTheme="minorEastAsia" w:hAnsiTheme="minorEastAsia"/>
                <w:szCs w:val="21"/>
              </w:rPr>
              <w:t>C</w:t>
            </w:r>
            <w:r>
              <w:rPr>
                <w:rFonts w:hint="eastAsia" w:asciiTheme="minorEastAsia" w:hAnsiTheme="minorEastAsia"/>
                <w:szCs w:val="21"/>
              </w:rPr>
              <w:t>（</w:t>
            </w:r>
            <w:r>
              <w:rPr>
                <w:rFonts w:asciiTheme="minorEastAsia" w:hAnsiTheme="minorEastAsia"/>
                <w:szCs w:val="21"/>
              </w:rPr>
              <w:t>T</w:t>
            </w:r>
            <w:r>
              <w:rPr>
                <w:rFonts w:hint="eastAsia" w:asciiTheme="minorEastAsia" w:hAnsiTheme="minorEastAsia"/>
                <w:szCs w:val="21"/>
              </w:rPr>
              <w:t>为任务总时间、</w:t>
            </w:r>
            <w:r>
              <w:rPr>
                <w:rFonts w:asciiTheme="minorEastAsia" w:hAnsiTheme="minorEastAsia"/>
                <w:szCs w:val="21"/>
              </w:rPr>
              <w:t>E</w:t>
            </w:r>
            <w:r>
              <w:rPr>
                <w:rFonts w:hint="eastAsia" w:asciiTheme="minorEastAsia" w:hAnsiTheme="minorEastAsia"/>
                <w:szCs w:val="21"/>
              </w:rPr>
              <w:t>为能量消耗、</w:t>
            </w:r>
            <w:r>
              <w:rPr>
                <w:rFonts w:asciiTheme="minorEastAsia" w:hAnsiTheme="minorEastAsia"/>
                <w:szCs w:val="21"/>
              </w:rPr>
              <w:t>R</w:t>
            </w:r>
            <w:r>
              <w:rPr>
                <w:rFonts w:hint="eastAsia" w:asciiTheme="minorEastAsia" w:hAnsiTheme="minorEastAsia"/>
                <w:szCs w:val="21"/>
              </w:rPr>
              <w:t>为飞行风险、</w:t>
            </w:r>
            <w:r>
              <w:rPr>
                <w:rFonts w:asciiTheme="minorEastAsia" w:hAnsiTheme="minorEastAsia"/>
                <w:szCs w:val="21"/>
              </w:rPr>
              <w:t>C</w:t>
            </w:r>
            <w:r>
              <w:rPr>
                <w:rFonts w:hint="eastAsia" w:asciiTheme="minorEastAsia" w:hAnsiTheme="minorEastAsia"/>
                <w:szCs w:val="21"/>
              </w:rPr>
              <w:t>为任务延误惩罚），学生可自定义各权重。</w:t>
            </w:r>
          </w:p>
          <w:p w14:paraId="215027F0">
            <w:pPr>
              <w:ind w:left="285" w:leftChars="19" w:hanging="245" w:hangingChars="117"/>
              <w:rPr>
                <w:rFonts w:hint="eastAsia" w:asciiTheme="minorEastAsia" w:hAnsiTheme="minorEastAsia"/>
                <w:szCs w:val="21"/>
              </w:rPr>
            </w:pPr>
            <w:r>
              <w:rPr>
                <w:rFonts w:hint="eastAsia" w:asciiTheme="minorEastAsia" w:hAnsiTheme="minorEastAsia"/>
                <w:szCs w:val="21"/>
              </w:rPr>
              <w:t>（3）约束条件：载荷容量约束、电量约束（往返电量+安全余量）、时间窗口约束（最晚送达时间）、禁飞区约束、航路冲突避让约束、物资总量供需平衡。</w:t>
            </w:r>
          </w:p>
          <w:p w14:paraId="1B18D8E3">
            <w:pPr>
              <w:ind w:left="285" w:leftChars="19" w:hanging="245" w:hangingChars="117"/>
              <w:rPr>
                <w:rFonts w:hint="eastAsia" w:asciiTheme="minorEastAsia" w:hAnsiTheme="minorEastAsia"/>
                <w:szCs w:val="21"/>
              </w:rPr>
            </w:pPr>
            <w:r>
              <w:rPr>
                <w:rFonts w:hint="eastAsia" w:asciiTheme="minorEastAsia" w:hAnsiTheme="minorEastAsia"/>
                <w:szCs w:val="21"/>
              </w:rPr>
              <w:t>（4）提供至少两种求解策略：①贪心算法（优先级+就近原则快速分配）②整数规划（内置PuLP或OR-Tools精确求解）；学生可对比两种策略结果。</w:t>
            </w:r>
          </w:p>
          <w:p w14:paraId="234546DF">
            <w:pPr>
              <w:ind w:left="285" w:leftChars="19" w:hanging="245" w:hangingChars="117"/>
              <w:rPr>
                <w:rFonts w:hint="eastAsia" w:asciiTheme="minorEastAsia" w:hAnsiTheme="minorEastAsia"/>
                <w:szCs w:val="21"/>
              </w:rPr>
            </w:pPr>
            <w:r>
              <w:rPr>
                <w:rFonts w:hint="eastAsia" w:asciiTheme="minorEastAsia" w:hAnsiTheme="minorEastAsia"/>
                <w:szCs w:val="21"/>
              </w:rPr>
              <w:t>（5）输出调度方案表（每架无人机任务序列：起飞→航路→投送点→携带物资→预计送达时间→返航/充电→下一任务）及调度甘特图（多无人机任务时间线并列展示）。</w:t>
            </w:r>
          </w:p>
          <w:p w14:paraId="544AF6CD">
            <w:pPr>
              <w:ind w:left="285" w:leftChars="19" w:hanging="245" w:hangingChars="117"/>
              <w:rPr>
                <w:rFonts w:hint="eastAsia" w:asciiTheme="minorEastAsia" w:hAnsiTheme="minorEastAsia"/>
                <w:szCs w:val="21"/>
              </w:rPr>
            </w:pPr>
            <w:r>
              <w:rPr>
                <w:rFonts w:hint="eastAsia" w:asciiTheme="minorEastAsia" w:hAnsiTheme="minorEastAsia"/>
                <w:szCs w:val="21"/>
              </w:rPr>
              <w:t>9、第一轮仿真执行与可视化：</w:t>
            </w:r>
          </w:p>
          <w:p w14:paraId="5557D1D7">
            <w:pPr>
              <w:ind w:left="285" w:leftChars="19" w:hanging="245" w:hangingChars="117"/>
              <w:rPr>
                <w:rFonts w:hint="eastAsia" w:asciiTheme="minorEastAsia" w:hAnsiTheme="minorEastAsia"/>
                <w:szCs w:val="21"/>
              </w:rPr>
            </w:pPr>
            <w:r>
              <w:rPr>
                <w:rFonts w:hint="eastAsia" w:asciiTheme="minorEastAsia" w:hAnsiTheme="minorEastAsia"/>
                <w:szCs w:val="21"/>
              </w:rPr>
              <w:t>（1）学生提交第一轮投送方案后，系统启动虚拟飞行仿真：在二维山区地图上动态展示各无人机飞行轨迹（不同颜色区分）、当前位置、剩余电量、携带物资状态。</w:t>
            </w:r>
          </w:p>
          <w:p w14:paraId="251A06E4">
            <w:pPr>
              <w:ind w:left="285" w:leftChars="19" w:hanging="245" w:hangingChars="117"/>
              <w:rPr>
                <w:rFonts w:hint="eastAsia" w:asciiTheme="minorEastAsia" w:hAnsiTheme="minorEastAsia"/>
                <w:szCs w:val="21"/>
              </w:rPr>
            </w:pPr>
            <w:r>
              <w:rPr>
                <w:rFonts w:hint="eastAsia" w:asciiTheme="minorEastAsia" w:hAnsiTheme="minorEastAsia"/>
                <w:szCs w:val="21"/>
              </w:rPr>
              <w:t>（2）实时展示关键指标仪表盘：任务完成率、已送达物资量、平均送达时间、总能耗、当前飞行风险值、逾期任务数。</w:t>
            </w:r>
          </w:p>
          <w:p w14:paraId="728724E1">
            <w:pPr>
              <w:ind w:left="285" w:leftChars="19" w:hanging="245" w:hangingChars="117"/>
              <w:rPr>
                <w:rFonts w:hint="eastAsia" w:asciiTheme="minorEastAsia" w:hAnsiTheme="minorEastAsia"/>
                <w:szCs w:val="21"/>
              </w:rPr>
            </w:pPr>
            <w:r>
              <w:rPr>
                <w:rFonts w:hint="eastAsia" w:asciiTheme="minorEastAsia" w:hAnsiTheme="minorEastAsia"/>
                <w:szCs w:val="21"/>
              </w:rPr>
              <w:t>（3）动态显示事件提示：无人机进入高风险气象区（黄色警告）、航路冲突预警（橙色警告）、电量低于阈值（红色警告）、物资按时送达（绿色确认）。</w:t>
            </w:r>
          </w:p>
          <w:p w14:paraId="34F858AE">
            <w:pPr>
              <w:ind w:left="285" w:leftChars="19" w:hanging="245" w:hangingChars="117"/>
              <w:rPr>
                <w:rFonts w:hint="eastAsia" w:asciiTheme="minorEastAsia" w:hAnsiTheme="minorEastAsia"/>
                <w:szCs w:val="21"/>
              </w:rPr>
            </w:pPr>
            <w:r>
              <w:rPr>
                <w:rFonts w:hint="eastAsia" w:asciiTheme="minorEastAsia" w:hAnsiTheme="minorEastAsia"/>
                <w:szCs w:val="21"/>
              </w:rPr>
              <w:t>（4）仿真时间可加速（1x/2x/5x/10x），学生可暂停查看某架无人机详细信息。</w:t>
            </w:r>
          </w:p>
          <w:p w14:paraId="6D808F3C">
            <w:pPr>
              <w:ind w:left="285" w:leftChars="19" w:hanging="245" w:hangingChars="117"/>
              <w:rPr>
                <w:rFonts w:hint="eastAsia" w:asciiTheme="minorEastAsia" w:hAnsiTheme="minorEastAsia"/>
                <w:szCs w:val="21"/>
              </w:rPr>
            </w:pPr>
            <w:r>
              <w:rPr>
                <w:rFonts w:hint="eastAsia" w:asciiTheme="minorEastAsia" w:hAnsiTheme="minorEastAsia"/>
                <w:szCs w:val="21"/>
              </w:rPr>
              <w:t>▲</w:t>
            </w:r>
            <w:r>
              <w:rPr>
                <w:rFonts w:hint="eastAsia" w:asciiTheme="minorEastAsia" w:hAnsiTheme="minorEastAsia"/>
                <w:szCs w:val="21"/>
              </w:rPr>
              <w:tab/>
            </w:r>
            <w:r>
              <w:rPr>
                <w:rFonts w:hint="eastAsia" w:asciiTheme="minorEastAsia" w:hAnsiTheme="minorEastAsia"/>
                <w:szCs w:val="21"/>
              </w:rPr>
              <w:t>10、随机扰动注入与应急响应：</w:t>
            </w:r>
          </w:p>
          <w:p w14:paraId="5EA0E15E">
            <w:pPr>
              <w:ind w:left="285" w:leftChars="19" w:hanging="245" w:hangingChars="117"/>
              <w:rPr>
                <w:rFonts w:hint="eastAsia" w:asciiTheme="minorEastAsia" w:hAnsiTheme="minorEastAsia"/>
                <w:szCs w:val="21"/>
              </w:rPr>
            </w:pPr>
            <w:r>
              <w:rPr>
                <w:rFonts w:hint="eastAsia" w:asciiTheme="minorEastAsia" w:hAnsiTheme="minorEastAsia"/>
                <w:szCs w:val="21"/>
              </w:rPr>
              <w:t>（1）仿真过程中系统随机注入扰动事件（≥4种类型）：①风速突变（风速骤增3-5m/s）②电量异常下降（某无人机电量额外消耗15%-25%）③通信丢失（某无人机临时失联30-60秒）④临时禁飞区出现（新增圆形禁飞区域覆盖部分航路）。</w:t>
            </w:r>
          </w:p>
          <w:p w14:paraId="5CF2CA22">
            <w:pPr>
              <w:ind w:left="285" w:leftChars="19" w:hanging="245" w:hangingChars="117"/>
              <w:rPr>
                <w:rFonts w:hint="eastAsia" w:asciiTheme="minorEastAsia" w:hAnsiTheme="minorEastAsia"/>
                <w:szCs w:val="21"/>
              </w:rPr>
            </w:pPr>
            <w:r>
              <w:rPr>
                <w:rFonts w:hint="eastAsia" w:asciiTheme="minorEastAsia" w:hAnsiTheme="minorEastAsia"/>
                <w:szCs w:val="21"/>
              </w:rPr>
              <w:t>（2）扰动触发后，系统暂停仿真并弹出应急决策面板，学生须在90秒内做出响应：重新规划受影响无人机航路、调整投送顺序、调度备用无人机接替任务或决定无人机返航充电。</w:t>
            </w:r>
          </w:p>
          <w:p w14:paraId="69416546">
            <w:pPr>
              <w:ind w:left="285" w:leftChars="19" w:hanging="245" w:hangingChars="117"/>
              <w:rPr>
                <w:rFonts w:hint="eastAsia" w:asciiTheme="minorEastAsia" w:hAnsiTheme="minorEastAsia"/>
                <w:szCs w:val="21"/>
              </w:rPr>
            </w:pPr>
            <w:r>
              <w:rPr>
                <w:rFonts w:hint="eastAsia" w:asciiTheme="minorEastAsia" w:hAnsiTheme="minorEastAsia"/>
                <w:szCs w:val="21"/>
              </w:rPr>
              <w:t>（3）系统记录学生决策延迟时间、响应策略类型及新方案质量指标。</w:t>
            </w:r>
          </w:p>
          <w:p w14:paraId="0CD70FFD">
            <w:pPr>
              <w:ind w:left="285" w:leftChars="19" w:hanging="245" w:hangingChars="117"/>
              <w:rPr>
                <w:rFonts w:hint="eastAsia" w:asciiTheme="minorEastAsia" w:hAnsiTheme="minorEastAsia"/>
                <w:szCs w:val="21"/>
              </w:rPr>
            </w:pPr>
            <w:r>
              <w:rPr>
                <w:rFonts w:hint="eastAsia" w:asciiTheme="minorEastAsia" w:hAnsiTheme="minorEastAsia"/>
                <w:szCs w:val="21"/>
              </w:rPr>
              <w:t>（4）学生完成应急调整后继续仿真，系统对比扰动前后方案差异（任务完成率变化、总时间变化、风险变化）。</w:t>
            </w:r>
          </w:p>
          <w:p w14:paraId="18E61F1C">
            <w:pPr>
              <w:ind w:left="285" w:leftChars="19" w:hanging="245" w:hangingChars="117"/>
              <w:rPr>
                <w:rFonts w:hint="eastAsia" w:asciiTheme="minorEastAsia" w:hAnsiTheme="minorEastAsia"/>
                <w:szCs w:val="21"/>
              </w:rPr>
            </w:pPr>
          </w:p>
          <w:p w14:paraId="46D30A2A">
            <w:pPr>
              <w:spacing w:line="360" w:lineRule="exact"/>
              <w:jc w:val="left"/>
              <w:rPr>
                <w:rFonts w:hint="eastAsia" w:cs="Times New Roman" w:asciiTheme="minorEastAsia" w:hAnsiTheme="minorEastAsia"/>
                <w:b/>
                <w:bCs/>
                <w:szCs w:val="28"/>
              </w:rPr>
            </w:pPr>
            <w:r>
              <w:rPr>
                <w:rFonts w:hint="eastAsia" w:cs="Times New Roman" w:asciiTheme="minorEastAsia" w:hAnsiTheme="minorEastAsia"/>
                <w:b/>
                <w:bCs/>
                <w:szCs w:val="28"/>
              </w:rPr>
              <w:t>四</w:t>
            </w:r>
            <w:r>
              <w:rPr>
                <w:rFonts w:cs="Times New Roman" w:asciiTheme="minorEastAsia" w:hAnsiTheme="minorEastAsia"/>
                <w:b/>
                <w:bCs/>
                <w:szCs w:val="28"/>
              </w:rPr>
              <w:t>、</w:t>
            </w:r>
            <w:r>
              <w:rPr>
                <w:rFonts w:hint="eastAsia" w:cs="Times New Roman" w:asciiTheme="minorEastAsia" w:hAnsiTheme="minorEastAsia"/>
                <w:b/>
                <w:bCs/>
                <w:szCs w:val="28"/>
              </w:rPr>
              <w:t>实验二</w:t>
            </w:r>
            <w:r>
              <w:rPr>
                <w:rFonts w:cs="Times New Roman" w:asciiTheme="minorEastAsia" w:hAnsiTheme="minorEastAsia"/>
                <w:b/>
                <w:bCs/>
                <w:szCs w:val="28"/>
              </w:rPr>
              <w:t>：生物制造发酵过程建模、质量预测与工艺参数智能优化实验</w:t>
            </w:r>
          </w:p>
          <w:p w14:paraId="07399E90">
            <w:pPr>
              <w:ind w:left="285" w:leftChars="19" w:hanging="245" w:hangingChars="117"/>
              <w:rPr>
                <w:rFonts w:hint="eastAsia" w:asciiTheme="minorEastAsia" w:hAnsiTheme="minorEastAsia"/>
                <w:szCs w:val="21"/>
              </w:rPr>
            </w:pPr>
            <w:r>
              <w:rPr>
                <w:rFonts w:hint="eastAsia" w:asciiTheme="minorEastAsia" w:hAnsiTheme="minorEastAsia"/>
                <w:szCs w:val="21"/>
              </w:rPr>
              <w:t>1、场景基本定位：拓展层实验，对应《数值分析》《数学建模方法及应用》课程，难度★★★★★，建议学时3-4。主要训练目标：常微分方程数值解、参数估计、非线性拟合、响应面分析、多目标优化、异常检测与灵敏度分析。对接生物制造未来产业与工业发酵应用。</w:t>
            </w:r>
          </w:p>
          <w:p w14:paraId="264821D5">
            <w:pPr>
              <w:ind w:left="285" w:leftChars="19" w:hanging="245" w:hangingChars="117"/>
              <w:rPr>
                <w:rFonts w:hint="eastAsia" w:asciiTheme="minorEastAsia" w:hAnsiTheme="minorEastAsia"/>
                <w:szCs w:val="21"/>
              </w:rPr>
            </w:pPr>
            <w:r>
              <w:rPr>
                <w:rFonts w:hint="eastAsia" w:asciiTheme="minorEastAsia" w:hAnsiTheme="minorEastAsia"/>
                <w:szCs w:val="21"/>
              </w:rPr>
              <w:t>2、知识点覆盖：描述统计与相关分析、多元回归、时间序列分析、常微分方程数值解、参数估计、非线性拟合、响应面分析、多目标优化、异常检测、灵敏度分析。</w:t>
            </w:r>
          </w:p>
          <w:p w14:paraId="15C4BFEE">
            <w:pPr>
              <w:ind w:left="285" w:leftChars="19" w:hanging="245" w:hangingChars="117"/>
              <w:rPr>
                <w:rFonts w:hint="eastAsia" w:asciiTheme="minorEastAsia" w:hAnsiTheme="minorEastAsia"/>
                <w:szCs w:val="21"/>
              </w:rPr>
            </w:pPr>
            <w:r>
              <w:rPr>
                <w:rFonts w:hint="eastAsia" w:asciiTheme="minorEastAsia" w:hAnsiTheme="minorEastAsia"/>
                <w:szCs w:val="21"/>
              </w:rPr>
              <w:t>▲3、发酵车间场景与历史批次数据随机生成：</w:t>
            </w:r>
          </w:p>
          <w:p w14:paraId="64DA0229">
            <w:pPr>
              <w:ind w:left="285" w:leftChars="19" w:hanging="245" w:hangingChars="117"/>
              <w:rPr>
                <w:rFonts w:hint="eastAsia" w:asciiTheme="minorEastAsia" w:hAnsiTheme="minorEastAsia"/>
                <w:szCs w:val="21"/>
              </w:rPr>
            </w:pPr>
            <w:r>
              <w:rPr>
                <w:rFonts w:hint="eastAsia" w:asciiTheme="minorEastAsia" w:hAnsiTheme="minorEastAsia"/>
                <w:szCs w:val="21"/>
              </w:rPr>
              <w:t>（1）系统内置虚拟生物制造车间，包含发酵罐、传感器、补料系统与通气系统等二维流程图组件。</w:t>
            </w:r>
          </w:p>
          <w:p w14:paraId="1A91BDD5">
            <w:pPr>
              <w:ind w:left="285" w:leftChars="19" w:hanging="245" w:hangingChars="117"/>
              <w:rPr>
                <w:rFonts w:hint="eastAsia" w:asciiTheme="minorEastAsia" w:hAnsiTheme="minorEastAsia"/>
                <w:szCs w:val="21"/>
              </w:rPr>
            </w:pPr>
            <w:r>
              <w:rPr>
                <w:rFonts w:hint="eastAsia" w:asciiTheme="minorEastAsia" w:hAnsiTheme="minorEastAsia"/>
                <w:szCs w:val="21"/>
              </w:rPr>
              <w:t>（2）随机生成目标产品（生物基材料/功能性食品原料/酶制剂）及质量要求，提供30-50个历史发酵批次数据，包含温度、pH、溶解氧、搅拌速度、通气量、补料速度、菌体浓度、底物浓度、目标产物浓度、发酵时间、能耗等字段。</w:t>
            </w:r>
          </w:p>
          <w:p w14:paraId="642C4D2C">
            <w:pPr>
              <w:ind w:left="285" w:leftChars="19" w:hanging="245" w:hangingChars="117"/>
              <w:rPr>
                <w:rFonts w:hint="eastAsia" w:asciiTheme="minorEastAsia" w:hAnsiTheme="minorEastAsia"/>
                <w:szCs w:val="21"/>
              </w:rPr>
            </w:pPr>
            <w:r>
              <w:rPr>
                <w:rFonts w:hint="eastAsia" w:asciiTheme="minorEastAsia" w:hAnsiTheme="minorEastAsia"/>
                <w:szCs w:val="21"/>
              </w:rPr>
              <w:t>（3）历史数据中预设正常批次与异常批次（如溶氧不足、温度偏差、污染等导致产量异常），各批次数据叠加±5%随机噪声。</w:t>
            </w:r>
          </w:p>
          <w:p w14:paraId="17F7F2F5">
            <w:pPr>
              <w:ind w:left="285" w:leftChars="19" w:hanging="245" w:hangingChars="117"/>
              <w:rPr>
                <w:rFonts w:hint="eastAsia" w:asciiTheme="minorEastAsia" w:hAnsiTheme="minorEastAsia"/>
                <w:szCs w:val="21"/>
              </w:rPr>
            </w:pPr>
            <w:r>
              <w:rPr>
                <w:rFonts w:hint="eastAsia" w:asciiTheme="minorEastAsia" w:hAnsiTheme="minorEastAsia"/>
                <w:szCs w:val="21"/>
              </w:rPr>
              <w:t>4、数据读取与预处理：</w:t>
            </w:r>
          </w:p>
          <w:p w14:paraId="26920510">
            <w:pPr>
              <w:ind w:left="285" w:leftChars="19" w:hanging="245" w:hangingChars="117"/>
              <w:rPr>
                <w:rFonts w:hint="eastAsia" w:asciiTheme="minorEastAsia" w:hAnsiTheme="minorEastAsia"/>
                <w:szCs w:val="21"/>
              </w:rPr>
            </w:pPr>
            <w:r>
              <w:rPr>
                <w:rFonts w:hint="eastAsia" w:asciiTheme="minorEastAsia" w:hAnsiTheme="minorEastAsia"/>
                <w:szCs w:val="21"/>
              </w:rPr>
              <w:t>（1）学生读取历史发酵批次数据，查看字段说明与变量含义。</w:t>
            </w:r>
          </w:p>
          <w:p w14:paraId="4AD8F946">
            <w:pPr>
              <w:ind w:left="285" w:leftChars="19" w:hanging="245" w:hangingChars="117"/>
              <w:rPr>
                <w:rFonts w:hint="eastAsia" w:asciiTheme="minorEastAsia" w:hAnsiTheme="minorEastAsia"/>
                <w:szCs w:val="21"/>
              </w:rPr>
            </w:pPr>
            <w:r>
              <w:rPr>
                <w:rFonts w:hint="eastAsia" w:asciiTheme="minorEastAsia" w:hAnsiTheme="minorEastAsia"/>
                <w:szCs w:val="21"/>
              </w:rPr>
              <w:t>（2）数据预处理：缺失值处理（如某批次传感器漂移导致数据缺失，可选均值/中位数/插值填补）、单位统一、数据标准化。</w:t>
            </w:r>
          </w:p>
          <w:p w14:paraId="00DFD0B2">
            <w:pPr>
              <w:ind w:left="285" w:leftChars="19" w:hanging="245" w:hangingChars="117"/>
              <w:rPr>
                <w:rFonts w:hint="eastAsia" w:asciiTheme="minorEastAsia" w:hAnsiTheme="minorEastAsia"/>
                <w:szCs w:val="21"/>
              </w:rPr>
            </w:pPr>
            <w:r>
              <w:rPr>
                <w:rFonts w:hint="eastAsia" w:asciiTheme="minorEastAsia" w:hAnsiTheme="minorEastAsia"/>
                <w:szCs w:val="21"/>
              </w:rPr>
              <w:t>（3）生成数据概览仪表盘：历史批次产量分布直方图、关键参数时间序列折线图、能耗与成本统计表，支持交互式筛选查看特定批次。</w:t>
            </w:r>
          </w:p>
          <w:p w14:paraId="7993A63F">
            <w:pPr>
              <w:ind w:left="285" w:leftChars="19" w:hanging="245" w:hangingChars="117"/>
              <w:rPr>
                <w:rFonts w:hint="eastAsia" w:asciiTheme="minorEastAsia" w:hAnsiTheme="minorEastAsia"/>
                <w:szCs w:val="21"/>
              </w:rPr>
            </w:pPr>
            <w:r>
              <w:rPr>
                <w:rFonts w:hint="eastAsia" w:asciiTheme="minorEastAsia" w:hAnsiTheme="minorEastAsia"/>
                <w:szCs w:val="21"/>
              </w:rPr>
              <w:t>5、探索性分析与特征构造：</w:t>
            </w:r>
          </w:p>
          <w:p w14:paraId="2555DD1C">
            <w:pPr>
              <w:ind w:left="285" w:leftChars="19" w:hanging="245" w:hangingChars="117"/>
              <w:rPr>
                <w:rFonts w:hint="eastAsia" w:asciiTheme="minorEastAsia" w:hAnsiTheme="minorEastAsia"/>
                <w:szCs w:val="21"/>
              </w:rPr>
            </w:pPr>
            <w:r>
              <w:rPr>
                <w:rFonts w:hint="eastAsia" w:asciiTheme="minorEastAsia" w:hAnsiTheme="minorEastAsia"/>
                <w:szCs w:val="21"/>
              </w:rPr>
              <w:t>（1）自动输出描述性统计结果（均值、标准差、极值、分位数）。</w:t>
            </w:r>
          </w:p>
          <w:p w14:paraId="6A104799">
            <w:pPr>
              <w:ind w:left="285" w:leftChars="19" w:hanging="245" w:hangingChars="117"/>
              <w:rPr>
                <w:rFonts w:hint="eastAsia" w:asciiTheme="minorEastAsia" w:hAnsiTheme="minorEastAsia"/>
                <w:szCs w:val="21"/>
              </w:rPr>
            </w:pPr>
            <w:r>
              <w:rPr>
                <w:rFonts w:hint="eastAsia" w:asciiTheme="minorEastAsia" w:hAnsiTheme="minorEastAsia"/>
                <w:szCs w:val="21"/>
              </w:rPr>
              <w:t>（2）支持≥4种交互式图表：参数-产量散点图矩阵、Spearman相关性热力图、发酵过程动态多子图（菌体/底物/产物浓度随时间变化曲线）、批次合格率饼图。</w:t>
            </w:r>
          </w:p>
          <w:p w14:paraId="0D97A86A">
            <w:pPr>
              <w:ind w:left="285" w:leftChars="19" w:hanging="245" w:hangingChars="117"/>
              <w:rPr>
                <w:rFonts w:hint="eastAsia" w:asciiTheme="minorEastAsia" w:hAnsiTheme="minorEastAsia"/>
                <w:szCs w:val="21"/>
              </w:rPr>
            </w:pPr>
            <w:r>
              <w:rPr>
                <w:rFonts w:hint="eastAsia" w:asciiTheme="minorEastAsia" w:hAnsiTheme="minorEastAsia"/>
                <w:szCs w:val="21"/>
              </w:rPr>
              <w:t>（3）特征构造面板：支持构建比生长速率、底物消耗速率、产物合成速率、单位能耗产出等衍生特征（≥4种），学生至少选2项并生成新特征与目标变量的散点图。</w:t>
            </w:r>
          </w:p>
          <w:p w14:paraId="776B2760">
            <w:pPr>
              <w:ind w:left="285" w:leftChars="19" w:hanging="245" w:hangingChars="117"/>
              <w:rPr>
                <w:rFonts w:hint="eastAsia" w:asciiTheme="minorEastAsia" w:hAnsiTheme="minorEastAsia"/>
                <w:szCs w:val="21"/>
              </w:rPr>
            </w:pPr>
            <w:r>
              <w:rPr>
                <w:rFonts w:hint="eastAsia" w:asciiTheme="minorEastAsia" w:hAnsiTheme="minorEastAsia"/>
                <w:szCs w:val="21"/>
              </w:rPr>
              <w:t>▲6、异常批次检测与原因分析：</w:t>
            </w:r>
          </w:p>
          <w:p w14:paraId="0E24B4FD">
            <w:pPr>
              <w:ind w:left="285" w:leftChars="19" w:hanging="245" w:hangingChars="117"/>
              <w:rPr>
                <w:rFonts w:hint="eastAsia" w:asciiTheme="minorEastAsia" w:hAnsiTheme="minorEastAsia"/>
                <w:szCs w:val="21"/>
              </w:rPr>
            </w:pPr>
            <w:r>
              <w:rPr>
                <w:rFonts w:hint="eastAsia" w:asciiTheme="minorEastAsia" w:hAnsiTheme="minorEastAsia"/>
                <w:szCs w:val="21"/>
              </w:rPr>
              <w:t>（1）学生可使用孤立森林、DBSCAN聚类或3σ动态阈值法对历史批次进行异常检测，系统在散点图/平行坐标图中高亮标记异常批次。</w:t>
            </w:r>
          </w:p>
          <w:p w14:paraId="31401684">
            <w:pPr>
              <w:ind w:left="285" w:leftChars="19" w:hanging="245" w:hangingChars="117"/>
              <w:rPr>
                <w:rFonts w:hint="eastAsia" w:asciiTheme="minorEastAsia" w:hAnsiTheme="minorEastAsia"/>
                <w:szCs w:val="21"/>
              </w:rPr>
            </w:pPr>
            <w:r>
              <w:rPr>
                <w:rFonts w:hint="eastAsia" w:asciiTheme="minorEastAsia" w:hAnsiTheme="minorEastAsia"/>
                <w:szCs w:val="21"/>
              </w:rPr>
              <w:t>（2）系统提供异常原因分析辅助：针对标记的异常批次，自动关联异常发生时段的关键参数（如“批次12在发酵中后期溶氧低于20%，同时搅拌速度偏低”）。</w:t>
            </w:r>
          </w:p>
          <w:p w14:paraId="02ACA02C">
            <w:pPr>
              <w:ind w:left="285" w:leftChars="19" w:hanging="245" w:hangingChars="117"/>
              <w:rPr>
                <w:rFonts w:hint="eastAsia" w:asciiTheme="minorEastAsia" w:hAnsiTheme="minorEastAsia"/>
                <w:szCs w:val="21"/>
              </w:rPr>
            </w:pPr>
            <w:r>
              <w:rPr>
                <w:rFonts w:hint="eastAsia" w:asciiTheme="minorEastAsia" w:hAnsiTheme="minorEastAsia"/>
                <w:szCs w:val="21"/>
              </w:rPr>
              <w:t>（3）学生需判断异常原因并标注，系统根据判断准确性自动计分。</w:t>
            </w:r>
          </w:p>
          <w:p w14:paraId="696F0B62">
            <w:pPr>
              <w:ind w:left="285" w:leftChars="19" w:hanging="245" w:hangingChars="117"/>
              <w:rPr>
                <w:rFonts w:hint="eastAsia" w:asciiTheme="minorEastAsia" w:hAnsiTheme="minorEastAsia"/>
                <w:szCs w:val="21"/>
              </w:rPr>
            </w:pPr>
            <w:r>
              <w:rPr>
                <w:rFonts w:hint="eastAsia" w:asciiTheme="minorEastAsia" w:hAnsiTheme="minorEastAsia"/>
                <w:szCs w:val="21"/>
              </w:rPr>
              <w:t>▲</w:t>
            </w:r>
            <w:r>
              <w:rPr>
                <w:rFonts w:hint="eastAsia" w:asciiTheme="minorEastAsia" w:hAnsiTheme="minorEastAsia"/>
                <w:szCs w:val="21"/>
              </w:rPr>
              <w:tab/>
            </w:r>
            <w:r>
              <w:rPr>
                <w:rFonts w:hint="eastAsia" w:asciiTheme="minorEastAsia" w:hAnsiTheme="minorEastAsia"/>
                <w:szCs w:val="21"/>
              </w:rPr>
              <w:t>7、产量预测模型构建（基础层）：</w:t>
            </w:r>
          </w:p>
          <w:p w14:paraId="33895FC6">
            <w:pPr>
              <w:ind w:left="285" w:leftChars="19" w:hanging="245" w:hangingChars="117"/>
              <w:rPr>
                <w:rFonts w:hint="eastAsia" w:asciiTheme="minorEastAsia" w:hAnsiTheme="minorEastAsia"/>
                <w:szCs w:val="21"/>
              </w:rPr>
            </w:pPr>
            <w:r>
              <w:rPr>
                <w:rFonts w:hint="eastAsia" w:asciiTheme="minorEastAsia" w:hAnsiTheme="minorEastAsia"/>
                <w:szCs w:val="21"/>
              </w:rPr>
              <w:t>（1）支持基于历史数据建立产量或合格率预测模型，可选≥4种算法：多元线性回归、支持向量回归(SVR)、随机森林回归、XGBoost。</w:t>
            </w:r>
          </w:p>
          <w:p w14:paraId="382BF3B8">
            <w:pPr>
              <w:ind w:left="285" w:leftChars="19" w:hanging="245" w:hangingChars="117"/>
              <w:rPr>
                <w:rFonts w:hint="eastAsia" w:asciiTheme="minorEastAsia" w:hAnsiTheme="minorEastAsia"/>
                <w:szCs w:val="21"/>
              </w:rPr>
            </w:pPr>
            <w:r>
              <w:rPr>
                <w:rFonts w:hint="eastAsia" w:asciiTheme="minorEastAsia" w:hAnsiTheme="minorEastAsia"/>
                <w:szCs w:val="21"/>
              </w:rPr>
              <w:t>（2）学生可划分训练集与测试集，调整模型超参数，系统自动输出预测值与真实值对比图、残差图。</w:t>
            </w:r>
          </w:p>
          <w:p w14:paraId="09319A96">
            <w:pPr>
              <w:ind w:left="285" w:leftChars="19" w:hanging="245" w:hangingChars="117"/>
              <w:rPr>
                <w:rFonts w:hint="eastAsia" w:asciiTheme="minorEastAsia" w:hAnsiTheme="minorEastAsia"/>
                <w:szCs w:val="21"/>
              </w:rPr>
            </w:pPr>
            <w:r>
              <w:rPr>
                <w:rFonts w:hint="eastAsia" w:asciiTheme="minorEastAsia" w:hAnsiTheme="minorEastAsia"/>
                <w:szCs w:val="21"/>
              </w:rPr>
              <w:t>（3）计算并展示RMSE、MAE、R²等评价指标，支持多模型对比条形图。</w:t>
            </w:r>
          </w:p>
          <w:p w14:paraId="1E3B6AD8">
            <w:pPr>
              <w:ind w:left="285" w:leftChars="19" w:hanging="245" w:hangingChars="117"/>
              <w:rPr>
                <w:rFonts w:hint="eastAsia" w:asciiTheme="minorEastAsia" w:hAnsiTheme="minorEastAsia"/>
                <w:szCs w:val="21"/>
              </w:rPr>
            </w:pPr>
            <w:r>
              <w:rPr>
                <w:rFonts w:hint="eastAsia" w:asciiTheme="minorEastAsia" w:hAnsiTheme="minorEastAsia"/>
                <w:szCs w:val="21"/>
              </w:rPr>
              <w:t>▲</w:t>
            </w:r>
            <w:r>
              <w:rPr>
                <w:rFonts w:hint="eastAsia" w:asciiTheme="minorEastAsia" w:hAnsiTheme="minorEastAsia"/>
                <w:szCs w:val="21"/>
              </w:rPr>
              <w:tab/>
            </w:r>
            <w:r>
              <w:rPr>
                <w:rFonts w:hint="eastAsia" w:asciiTheme="minorEastAsia" w:hAnsiTheme="minorEastAsia"/>
                <w:szCs w:val="21"/>
              </w:rPr>
              <w:t>8、发酵动力学建模与参数估计（提高层）：</w:t>
            </w:r>
          </w:p>
          <w:p w14:paraId="4F041D92">
            <w:pPr>
              <w:ind w:left="285" w:leftChars="19" w:hanging="245" w:hangingChars="117"/>
              <w:rPr>
                <w:rFonts w:hint="eastAsia" w:asciiTheme="minorEastAsia" w:hAnsiTheme="minorEastAsia"/>
                <w:szCs w:val="21"/>
              </w:rPr>
            </w:pPr>
            <w:r>
              <w:rPr>
                <w:rFonts w:hint="eastAsia" w:asciiTheme="minorEastAsia" w:hAnsiTheme="minorEastAsia"/>
                <w:szCs w:val="21"/>
              </w:rPr>
              <w:t>（1）提供常微分方程（ODE）模型构建面板，内置Logistic增长模型或Monod型动力学模型：dX/dt=μ(S)X，dS/dt=-1/Y_X/S μ(S)X，dP/dt=q_p X（X为菌体浓度，S为底物浓度，P为产物浓度）。</w:t>
            </w:r>
          </w:p>
          <w:p w14:paraId="6BEF42E7">
            <w:pPr>
              <w:ind w:left="285" w:leftChars="19" w:hanging="245" w:hangingChars="117"/>
              <w:rPr>
                <w:rFonts w:hint="eastAsia" w:asciiTheme="minorEastAsia" w:hAnsiTheme="minorEastAsia"/>
                <w:szCs w:val="21"/>
              </w:rPr>
            </w:pPr>
            <w:r>
              <w:rPr>
                <w:rFonts w:hint="eastAsia" w:asciiTheme="minorEastAsia" w:hAnsiTheme="minorEastAsia"/>
                <w:szCs w:val="21"/>
              </w:rPr>
              <w:t>（2）学生需选择数值求解方法（如欧拉法、四阶Runge-Kutta法）对ODE进行离散化求解，并绘制数值解曲线。</w:t>
            </w:r>
          </w:p>
          <w:p w14:paraId="2A199508">
            <w:pPr>
              <w:ind w:left="285" w:leftChars="19" w:hanging="245" w:hangingChars="117"/>
              <w:rPr>
                <w:rFonts w:hint="eastAsia" w:asciiTheme="minorEastAsia" w:hAnsiTheme="minorEastAsia"/>
                <w:szCs w:val="21"/>
              </w:rPr>
            </w:pPr>
            <w:r>
              <w:rPr>
                <w:rFonts w:hint="eastAsia" w:asciiTheme="minorEastAsia" w:hAnsiTheme="minorEastAsia"/>
                <w:szCs w:val="21"/>
              </w:rPr>
              <w:t>（3）利用历史数据估计模型参数（如最大比生长速率μ_max、饱和常数K_s、底物得率Y_X/S、产物比生成速率q_p等）：提供非线性拟合工具（如scipy.optimize.curve_fit或least_squares），输出参数估计值、置信区间与拟合优度图。</w:t>
            </w:r>
          </w:p>
          <w:p w14:paraId="1FD97746">
            <w:pPr>
              <w:ind w:left="285" w:leftChars="19" w:hanging="245" w:hangingChars="117"/>
              <w:rPr>
                <w:rFonts w:hint="eastAsia" w:asciiTheme="minorEastAsia" w:hAnsiTheme="minorEastAsia"/>
                <w:szCs w:val="21"/>
              </w:rPr>
            </w:pPr>
            <w:r>
              <w:rPr>
                <w:rFonts w:hint="eastAsia" w:asciiTheme="minorEastAsia" w:hAnsiTheme="minorEastAsia"/>
                <w:szCs w:val="21"/>
              </w:rPr>
              <w:t>▲</w:t>
            </w:r>
            <w:r>
              <w:rPr>
                <w:rFonts w:hint="eastAsia" w:asciiTheme="minorEastAsia" w:hAnsiTheme="minorEastAsia"/>
                <w:szCs w:val="21"/>
              </w:rPr>
              <w:tab/>
            </w:r>
            <w:r>
              <w:rPr>
                <w:rFonts w:hint="eastAsia" w:asciiTheme="minorEastAsia" w:hAnsiTheme="minorEastAsia"/>
                <w:szCs w:val="21"/>
              </w:rPr>
              <w:t>9、工艺参数优化与响应面分析：</w:t>
            </w:r>
          </w:p>
          <w:p w14:paraId="3277243B">
            <w:pPr>
              <w:ind w:left="285" w:leftChars="19" w:hanging="245" w:hangingChars="117"/>
              <w:rPr>
                <w:rFonts w:hint="eastAsia" w:asciiTheme="minorEastAsia" w:hAnsiTheme="minorEastAsia"/>
                <w:szCs w:val="21"/>
              </w:rPr>
            </w:pPr>
            <w:r>
              <w:rPr>
                <w:rFonts w:hint="eastAsia" w:asciiTheme="minorEastAsia" w:hAnsiTheme="minorEastAsia"/>
                <w:szCs w:val="21"/>
              </w:rPr>
              <w:t>（1）决策变量：温度、pH、搅拌速度、通气量、补料速度。学生可设置各参数的取值范围与约束条件。</w:t>
            </w:r>
          </w:p>
          <w:p w14:paraId="1FB5BA7C">
            <w:pPr>
              <w:ind w:left="285" w:leftChars="19" w:hanging="245" w:hangingChars="117"/>
              <w:rPr>
                <w:rFonts w:hint="eastAsia" w:asciiTheme="minorEastAsia" w:hAnsiTheme="minorEastAsia"/>
                <w:szCs w:val="21"/>
              </w:rPr>
            </w:pPr>
            <w:r>
              <w:rPr>
                <w:rFonts w:hint="eastAsia" w:asciiTheme="minorEastAsia" w:hAnsiTheme="minorEastAsia"/>
                <w:szCs w:val="21"/>
              </w:rPr>
              <w:t>（2）支持响应面分析法（RSM）：系统基于二阶多项式回归模型拟合工艺参数与产量的关系，生成3D响应面曲面图与2D等高线图，直观展示最优参数区域。</w:t>
            </w:r>
          </w:p>
          <w:p w14:paraId="19BFF2BA">
            <w:pPr>
              <w:ind w:left="285" w:leftChars="19" w:hanging="245" w:hangingChars="117"/>
              <w:rPr>
                <w:rFonts w:hint="eastAsia" w:asciiTheme="minorEastAsia" w:hAnsiTheme="minorEastAsia"/>
                <w:szCs w:val="21"/>
              </w:rPr>
            </w:pPr>
            <w:r>
              <w:rPr>
                <w:rFonts w:hint="eastAsia" w:asciiTheme="minorEastAsia" w:hAnsiTheme="minorEastAsia"/>
                <w:szCs w:val="21"/>
              </w:rPr>
              <w:t>（3）结合多目标优化（如NSGA-II或加权法），目标函数为最大化目标产物产量、最小化发酵时间、最小化能耗，输出帕累托前沿散点图供学生选择平衡点。</w:t>
            </w:r>
          </w:p>
          <w:p w14:paraId="3F8D3165">
            <w:pPr>
              <w:ind w:left="285" w:leftChars="19" w:hanging="245" w:hangingChars="117"/>
              <w:rPr>
                <w:rFonts w:hint="eastAsia" w:asciiTheme="minorEastAsia" w:hAnsiTheme="minorEastAsia"/>
                <w:szCs w:val="21"/>
              </w:rPr>
            </w:pPr>
            <w:r>
              <w:rPr>
                <w:rFonts w:hint="eastAsia" w:asciiTheme="minorEastAsia" w:hAnsiTheme="minorEastAsia"/>
                <w:szCs w:val="21"/>
              </w:rPr>
              <w:t>10、第一轮虚拟发酵仿真与动态可视化：</w:t>
            </w:r>
          </w:p>
          <w:p w14:paraId="7C9DA8C4">
            <w:pPr>
              <w:ind w:left="285" w:leftChars="19" w:hanging="245" w:hangingChars="117"/>
              <w:rPr>
                <w:rFonts w:hint="eastAsia" w:asciiTheme="minorEastAsia" w:hAnsiTheme="minorEastAsia"/>
                <w:szCs w:val="21"/>
              </w:rPr>
            </w:pPr>
            <w:r>
              <w:rPr>
                <w:rFonts w:hint="eastAsia" w:asciiTheme="minorEastAsia" w:hAnsiTheme="minorEastAsia"/>
                <w:szCs w:val="21"/>
              </w:rPr>
              <w:t>（1）学生设置初始工艺参数（温度、pH、搅拌、通气、补料速度）并提交后，启动第一轮虚拟发酵仿真。</w:t>
            </w:r>
          </w:p>
          <w:p w14:paraId="476061B6">
            <w:pPr>
              <w:ind w:left="285" w:leftChars="19" w:hanging="245" w:hangingChars="117"/>
              <w:rPr>
                <w:rFonts w:hint="eastAsia" w:asciiTheme="minorEastAsia" w:hAnsiTheme="minorEastAsia"/>
                <w:szCs w:val="21"/>
              </w:rPr>
            </w:pPr>
            <w:r>
              <w:rPr>
                <w:rFonts w:hint="eastAsia" w:asciiTheme="minorEastAsia" w:hAnsiTheme="minorEastAsia"/>
                <w:szCs w:val="21"/>
              </w:rPr>
              <w:t>（2）平台动态展示“投入参数-过程变化-产品产量”的系统演化：发酵罐二维流程图动画，配合仪表盘和动态曲线展示温度/pH变化、菌体浓度逐渐增长、底物逐渐消耗、目标产物逐步形成。</w:t>
            </w:r>
          </w:p>
          <w:p w14:paraId="57915C5B">
            <w:pPr>
              <w:ind w:left="285" w:leftChars="19" w:hanging="245" w:hangingChars="117"/>
              <w:rPr>
                <w:rFonts w:hint="eastAsia" w:asciiTheme="minorEastAsia" w:hAnsiTheme="minorEastAsia"/>
                <w:szCs w:val="21"/>
              </w:rPr>
            </w:pPr>
            <w:r>
              <w:rPr>
                <w:rFonts w:hint="eastAsia" w:asciiTheme="minorEastAsia" w:hAnsiTheme="minorEastAsia"/>
                <w:szCs w:val="21"/>
              </w:rPr>
              <w:t>（3）实时预警提示：溶解氧不足时出现黄色预警、补料过快导致底物积累时出现橙色预警、温度失控导致菌体活性下降时出现红色预警。</w:t>
            </w:r>
          </w:p>
          <w:p w14:paraId="7E90F5B5">
            <w:pPr>
              <w:ind w:left="285" w:leftChars="19" w:hanging="245" w:hangingChars="117"/>
              <w:rPr>
                <w:rFonts w:hint="eastAsia" w:asciiTheme="minorEastAsia" w:hAnsiTheme="minorEastAsia"/>
                <w:szCs w:val="21"/>
              </w:rPr>
            </w:pPr>
            <w:r>
              <w:rPr>
                <w:rFonts w:hint="eastAsia" w:asciiTheme="minorEastAsia" w:hAnsiTheme="minorEastAsia"/>
                <w:szCs w:val="21"/>
              </w:rPr>
              <w:t xml:space="preserve">（4）仿真结束后输出第一轮结果：最终产量、纯度、批次合格率、生产时间、能耗和成本。 </w:t>
            </w:r>
          </w:p>
          <w:p w14:paraId="3FCC2F6C">
            <w:pPr>
              <w:ind w:left="285" w:leftChars="19" w:hanging="245" w:hangingChars="117"/>
              <w:rPr>
                <w:rFonts w:hint="eastAsia" w:asciiTheme="minorEastAsia" w:hAnsiTheme="minorEastAsia"/>
                <w:szCs w:val="21"/>
              </w:rPr>
            </w:pPr>
            <w:r>
              <w:rPr>
                <w:rFonts w:hint="eastAsia" w:asciiTheme="minorEastAsia" w:hAnsiTheme="minorEastAsia"/>
                <w:szCs w:val="21"/>
              </w:rPr>
              <w:t>▲</w:t>
            </w:r>
            <w:r>
              <w:rPr>
                <w:rFonts w:hint="eastAsia" w:asciiTheme="minorEastAsia" w:hAnsiTheme="minorEastAsia"/>
                <w:szCs w:val="21"/>
              </w:rPr>
              <w:tab/>
            </w:r>
            <w:r>
              <w:rPr>
                <w:rFonts w:hint="eastAsia" w:asciiTheme="minorEastAsia" w:hAnsiTheme="minorEastAsia"/>
                <w:szCs w:val="21"/>
              </w:rPr>
              <w:t>11、随机扰动注入与应急响应：</w:t>
            </w:r>
          </w:p>
          <w:p w14:paraId="1A2F1B1D">
            <w:pPr>
              <w:ind w:left="285" w:leftChars="19" w:hanging="245" w:hangingChars="117"/>
              <w:rPr>
                <w:rFonts w:hint="eastAsia" w:asciiTheme="minorEastAsia" w:hAnsiTheme="minorEastAsia"/>
                <w:szCs w:val="21"/>
              </w:rPr>
            </w:pPr>
            <w:r>
              <w:rPr>
                <w:rFonts w:hint="eastAsia" w:asciiTheme="minorEastAsia" w:hAnsiTheme="minorEastAsia"/>
                <w:szCs w:val="21"/>
              </w:rPr>
              <w:t>（1）仿真过程中系统随机注入扰动事件（≥4种类型）：①传感器漂移（某参数读数偏差增大）②溶氧骤降（搅拌故障或通气受阻导致溶氧急剧下降）③温度控制偏差（冷却系统异常导致温度偏高）④污染风险上升（杂菌污染概率增加导致批次合格率下降）。</w:t>
            </w:r>
          </w:p>
          <w:p w14:paraId="1C2FF2D7">
            <w:pPr>
              <w:ind w:left="285" w:leftChars="19" w:hanging="245" w:hangingChars="117"/>
              <w:rPr>
                <w:rFonts w:hint="eastAsia" w:asciiTheme="minorEastAsia" w:hAnsiTheme="minorEastAsia"/>
                <w:szCs w:val="21"/>
              </w:rPr>
            </w:pPr>
            <w:r>
              <w:rPr>
                <w:rFonts w:hint="eastAsia" w:asciiTheme="minorEastAsia" w:hAnsiTheme="minorEastAsia"/>
                <w:szCs w:val="21"/>
              </w:rPr>
              <w:t>（2）扰动触发后，仿真暂停并弹出异常诊断面板，学生须在120秒内判断异常原因并调整相应参数（如提高搅拌速度增加溶氧、降低补料速度缓解底物抑制、调整温度恢复菌体活性）。</w:t>
            </w:r>
          </w:p>
          <w:p w14:paraId="24C6581C">
            <w:pPr>
              <w:ind w:left="285" w:leftChars="19" w:hanging="245" w:hangingChars="117"/>
              <w:rPr>
                <w:rFonts w:hint="eastAsia" w:asciiTheme="minorEastAsia" w:hAnsiTheme="minorEastAsia"/>
                <w:szCs w:val="21"/>
              </w:rPr>
            </w:pPr>
            <w:r>
              <w:rPr>
                <w:rFonts w:hint="eastAsia" w:asciiTheme="minorEastAsia" w:hAnsiTheme="minorEastAsia"/>
                <w:szCs w:val="21"/>
              </w:rPr>
              <w:t>（3）系统记录学生调参操作、响应时间及调整后对产量/能耗/风险的影响。</w:t>
            </w:r>
          </w:p>
          <w:p w14:paraId="6D6C47C3">
            <w:pPr>
              <w:ind w:left="285" w:leftChars="19" w:hanging="245" w:hangingChars="117"/>
              <w:rPr>
                <w:rFonts w:hint="eastAsia" w:asciiTheme="minorEastAsia" w:hAnsiTheme="minorEastAsia"/>
                <w:szCs w:val="21"/>
              </w:rPr>
            </w:pPr>
          </w:p>
          <w:p w14:paraId="61D0E78D">
            <w:pPr>
              <w:spacing w:line="360" w:lineRule="exact"/>
              <w:jc w:val="left"/>
              <w:rPr>
                <w:rFonts w:hint="eastAsia" w:cs="Times New Roman" w:asciiTheme="minorEastAsia" w:hAnsiTheme="minorEastAsia"/>
                <w:b/>
                <w:bCs/>
                <w:szCs w:val="28"/>
              </w:rPr>
            </w:pPr>
            <w:r>
              <w:rPr>
                <w:rFonts w:hint="eastAsia" w:cs="Times New Roman" w:asciiTheme="minorEastAsia" w:hAnsiTheme="minorEastAsia"/>
                <w:b/>
                <w:bCs/>
                <w:szCs w:val="28"/>
              </w:rPr>
              <w:t>五</w:t>
            </w:r>
            <w:r>
              <w:rPr>
                <w:rFonts w:cs="Times New Roman" w:asciiTheme="minorEastAsia" w:hAnsiTheme="minorEastAsia"/>
                <w:b/>
                <w:bCs/>
                <w:szCs w:val="28"/>
              </w:rPr>
              <w:t>、</w:t>
            </w:r>
            <w:r>
              <w:rPr>
                <w:rFonts w:hint="eastAsia" w:cs="Times New Roman" w:asciiTheme="minorEastAsia" w:hAnsiTheme="minorEastAsia"/>
                <w:b/>
                <w:bCs/>
                <w:szCs w:val="28"/>
              </w:rPr>
              <w:t>实验三</w:t>
            </w:r>
            <w:r>
              <w:rPr>
                <w:rFonts w:cs="Times New Roman" w:asciiTheme="minorEastAsia" w:hAnsiTheme="minorEastAsia"/>
                <w:b/>
                <w:bCs/>
                <w:szCs w:val="28"/>
              </w:rPr>
              <w:t>：城市暴雨内涝风险预测与应急疏散实验</w:t>
            </w:r>
          </w:p>
          <w:p w14:paraId="71558CDA">
            <w:pPr>
              <w:ind w:left="285" w:leftChars="19" w:hanging="245" w:hangingChars="117"/>
              <w:rPr>
                <w:rFonts w:hint="eastAsia" w:asciiTheme="minorEastAsia" w:hAnsiTheme="minorEastAsia"/>
                <w:szCs w:val="21"/>
              </w:rPr>
            </w:pPr>
            <w:r>
              <w:rPr>
                <w:rFonts w:hint="eastAsia" w:asciiTheme="minorEastAsia" w:hAnsiTheme="minorEastAsia"/>
                <w:szCs w:val="21"/>
              </w:rPr>
              <w:t>1、场景基本定位：提高层实验，对应《计算方法B》课程，难度★★★★☆，建议学时3-4。主要训练目标：数值模拟、空间插值、动态路径优化、多目标决策。</w:t>
            </w:r>
          </w:p>
          <w:p w14:paraId="7A098A04">
            <w:pPr>
              <w:ind w:left="285" w:leftChars="19" w:hanging="245" w:hangingChars="117"/>
              <w:rPr>
                <w:rFonts w:hint="eastAsia" w:asciiTheme="minorEastAsia" w:hAnsiTheme="minorEastAsia"/>
                <w:szCs w:val="21"/>
              </w:rPr>
            </w:pPr>
            <w:r>
              <w:rPr>
                <w:rFonts w:hint="eastAsia" w:asciiTheme="minorEastAsia" w:hAnsiTheme="minorEastAsia"/>
                <w:szCs w:val="21"/>
              </w:rPr>
              <w:t>2、知识点覆盖：空间插值方法、数值微分与有限差分、时间序列分析、最短路径/VRP、多目标优化。</w:t>
            </w:r>
          </w:p>
          <w:p w14:paraId="5B00C159">
            <w:pPr>
              <w:ind w:left="285" w:leftChars="19" w:hanging="245" w:hangingChars="117"/>
              <w:rPr>
                <w:rFonts w:hint="eastAsia" w:asciiTheme="minorEastAsia" w:hAnsiTheme="minorEastAsia"/>
                <w:szCs w:val="21"/>
              </w:rPr>
            </w:pPr>
            <w:r>
              <w:rPr>
                <w:rFonts w:hint="eastAsia" w:asciiTheme="minorEastAsia" w:hAnsiTheme="minorEastAsia"/>
                <w:szCs w:val="21"/>
              </w:rPr>
              <w:t>▲</w:t>
            </w:r>
            <w:r>
              <w:rPr>
                <w:rFonts w:hint="eastAsia" w:asciiTheme="minorEastAsia" w:hAnsiTheme="minorEastAsia"/>
                <w:szCs w:val="21"/>
              </w:rPr>
              <w:tab/>
            </w:r>
            <w:r>
              <w:rPr>
                <w:rFonts w:hint="eastAsia" w:asciiTheme="minorEastAsia" w:hAnsiTheme="minorEastAsia"/>
                <w:szCs w:val="21"/>
              </w:rPr>
              <w:t>3、城市网格与降雨随机生成</w:t>
            </w:r>
            <w:r>
              <w:rPr>
                <w:rFonts w:hint="eastAsia" w:asciiTheme="minorEastAsia" w:hAnsiTheme="minorEastAsia"/>
                <w:szCs w:val="21"/>
              </w:rPr>
              <w:tab/>
            </w:r>
            <w:r>
              <w:rPr>
                <w:rFonts w:hint="eastAsia" w:asciiTheme="minorEastAsia" w:hAnsiTheme="minorEastAsia"/>
                <w:szCs w:val="21"/>
              </w:rPr>
              <w:t>生成：200×200×10m分辨率的城市高程网格（DEM），地形叠加±2m随机噪声；降雨曲线从预设库随机抽取（单峰/双峰/均匀型，峰值大小与时间随机）。每位学生城市地形与降雨曲线均不同。</w:t>
            </w:r>
          </w:p>
          <w:p w14:paraId="470663F3">
            <w:pPr>
              <w:ind w:left="285" w:leftChars="19" w:hanging="245" w:hangingChars="117"/>
              <w:rPr>
                <w:rFonts w:hint="eastAsia" w:asciiTheme="minorEastAsia" w:hAnsiTheme="minorEastAsia"/>
                <w:szCs w:val="21"/>
              </w:rPr>
            </w:pPr>
            <w:r>
              <w:rPr>
                <w:rFonts w:hint="eastAsia" w:asciiTheme="minorEastAsia" w:hAnsiTheme="minorEastAsia"/>
                <w:szCs w:val="21"/>
              </w:rPr>
              <w:t>4、DEM数据清洗：DEM中含异常格点（相邻落差&gt;10m）和缺失区域（NoData），学生需选择处理方法：克里金插值修正、邻域平均、径向基函数插值等；清洗前后生成地形渲染图对比，高亮修正区域，可点击查看插值前后数值差值。</w:t>
            </w:r>
          </w:p>
          <w:p w14:paraId="5B353B57">
            <w:pPr>
              <w:ind w:left="285" w:leftChars="19" w:hanging="245" w:hangingChars="117"/>
              <w:rPr>
                <w:rFonts w:hint="eastAsia" w:asciiTheme="minorEastAsia" w:hAnsiTheme="minorEastAsia"/>
                <w:szCs w:val="21"/>
              </w:rPr>
            </w:pPr>
            <w:r>
              <w:rPr>
                <w:rFonts w:hint="eastAsia" w:asciiTheme="minorEastAsia" w:hAnsiTheme="minorEastAsia"/>
                <w:szCs w:val="21"/>
              </w:rPr>
              <w:t>5、探索性统计分析：生成交互式图表：降雨玫瑰图、高程频率直方图（带正态拟合）、低洼区域标记地图（高程低于均值-2σ）、各排水片区汇水面积饼图。</w:t>
            </w:r>
          </w:p>
          <w:p w14:paraId="24325F2F">
            <w:pPr>
              <w:ind w:left="285" w:leftChars="19" w:hanging="245" w:hangingChars="117"/>
              <w:rPr>
                <w:rFonts w:hint="eastAsia" w:asciiTheme="minorEastAsia" w:hAnsiTheme="minorEastAsia"/>
                <w:szCs w:val="21"/>
              </w:rPr>
            </w:pPr>
            <w:r>
              <w:rPr>
                <w:rFonts w:hint="eastAsia" w:asciiTheme="minorEastAsia" w:hAnsiTheme="minorEastAsia"/>
                <w:szCs w:val="21"/>
              </w:rPr>
              <w:t>6、特征构造：支持构建汇流累积量（D8算法）、地表糙率系数（按土地利用赋值）、排水密度、入渗率等（≥4种）；生成汇流累积量热力图与糙率空间分布图；学生可调整糙率参数观察变化。</w:t>
            </w:r>
          </w:p>
          <w:p w14:paraId="3B7A5B1A">
            <w:pPr>
              <w:ind w:left="285" w:leftChars="19" w:hanging="245" w:hangingChars="117"/>
              <w:rPr>
                <w:rFonts w:hint="eastAsia" w:asciiTheme="minorEastAsia" w:hAnsiTheme="minorEastAsia"/>
                <w:szCs w:val="21"/>
              </w:rPr>
            </w:pPr>
            <w:r>
              <w:rPr>
                <w:rFonts w:hint="eastAsia" w:asciiTheme="minorEastAsia" w:hAnsiTheme="minorEastAsia"/>
                <w:szCs w:val="21"/>
              </w:rPr>
              <w:t>▲</w:t>
            </w:r>
            <w:r>
              <w:rPr>
                <w:rFonts w:hint="eastAsia" w:asciiTheme="minorEastAsia" w:hAnsiTheme="minorEastAsia"/>
                <w:szCs w:val="21"/>
              </w:rPr>
              <w:tab/>
            </w:r>
            <w:r>
              <w:rPr>
                <w:rFonts w:hint="eastAsia" w:asciiTheme="minorEastAsia" w:hAnsiTheme="minorEastAsia"/>
                <w:szCs w:val="21"/>
              </w:rPr>
              <w:t>7、内涝积水模型：至少支持两种积水计算方式：①SCS-CN蓄水容量法（快速）②简化二维浅水方程有限差分法（精度高）；学生可设定时间步长（默认10min）和总模拟时长（6h）；系统后台分布式计算并显示进度条。</w:t>
            </w:r>
          </w:p>
          <w:p w14:paraId="6005C3CB">
            <w:pPr>
              <w:ind w:left="285" w:leftChars="19" w:hanging="245" w:hangingChars="117"/>
              <w:rPr>
                <w:rFonts w:hint="eastAsia" w:asciiTheme="minorEastAsia" w:hAnsiTheme="minorEastAsia"/>
                <w:szCs w:val="21"/>
              </w:rPr>
            </w:pPr>
            <w:r>
              <w:rPr>
                <w:rFonts w:hint="eastAsia" w:asciiTheme="minorEastAsia" w:hAnsiTheme="minorEastAsia"/>
                <w:szCs w:val="21"/>
              </w:rPr>
              <w:t>8、积水模拟时空动态：学生可拖动时间轴观察城市积水深度动态演化（二维色斑图，蓝-红表示0-2m）；3D场景积水以半透明水面叠加；点击任意网格显示水深-时间曲线；学生可调整入渗率/排水速率后“重新模拟”，系统记录修改并支持对比不同参数下最大淹没面积。</w:t>
            </w:r>
          </w:p>
          <w:p w14:paraId="58352A4C">
            <w:pPr>
              <w:ind w:left="285" w:leftChars="19" w:hanging="245" w:hangingChars="117"/>
              <w:rPr>
                <w:rFonts w:hint="eastAsia" w:asciiTheme="minorEastAsia" w:hAnsiTheme="minorEastAsia"/>
                <w:szCs w:val="21"/>
              </w:rPr>
            </w:pPr>
            <w:r>
              <w:rPr>
                <w:rFonts w:hint="eastAsia" w:asciiTheme="minorEastAsia" w:hAnsiTheme="minorEastAsia"/>
                <w:szCs w:val="21"/>
              </w:rPr>
              <w:t>▲</w:t>
            </w:r>
            <w:r>
              <w:rPr>
                <w:rFonts w:hint="eastAsia" w:asciiTheme="minorEastAsia" w:hAnsiTheme="minorEastAsia"/>
                <w:szCs w:val="21"/>
              </w:rPr>
              <w:tab/>
            </w:r>
            <w:r>
              <w:rPr>
                <w:rFonts w:hint="eastAsia" w:asciiTheme="minorEastAsia" w:hAnsiTheme="minorEastAsia"/>
                <w:szCs w:val="21"/>
              </w:rPr>
              <w:t>9、风险等级划分与预警：学生可自定义水深阈值将网格分为4个风险等级（安全/低/中/高），生成风险分区地图；系统自动计算各等级面积占比及受影响人口（基于人口密度层），生成预警区域列表。</w:t>
            </w:r>
          </w:p>
          <w:p w14:paraId="0AA48080">
            <w:pPr>
              <w:ind w:left="285" w:leftChars="19" w:hanging="245" w:hangingChars="117"/>
              <w:rPr>
                <w:rFonts w:hint="eastAsia" w:asciiTheme="minorEastAsia" w:hAnsiTheme="minorEastAsia"/>
                <w:szCs w:val="21"/>
              </w:rPr>
            </w:pPr>
            <w:r>
              <w:rPr>
                <w:rFonts w:hint="eastAsia" w:asciiTheme="minorEastAsia" w:hAnsiTheme="minorEastAsia"/>
                <w:szCs w:val="21"/>
              </w:rPr>
              <w:t>10、避难点与疏散需求：系统随机设置3-5个避难点（位置、容量不同），学生需标记高风险区域人口为疏散对象，统计总疏散人口并与容量对比；容量不足时可在地图上选择额外空地设为临时庇护所；供需对比条形图实时更新。</w:t>
            </w:r>
          </w:p>
          <w:p w14:paraId="63E26EA3">
            <w:pPr>
              <w:ind w:left="285" w:leftChars="19" w:hanging="245" w:hangingChars="117"/>
              <w:rPr>
                <w:rFonts w:hint="eastAsia" w:asciiTheme="minorEastAsia" w:hAnsiTheme="minorEastAsia"/>
                <w:szCs w:val="21"/>
              </w:rPr>
            </w:pPr>
            <w:r>
              <w:rPr>
                <w:rFonts w:hint="eastAsia" w:asciiTheme="minorEastAsia" w:hAnsiTheme="minorEastAsia"/>
                <w:szCs w:val="21"/>
              </w:rPr>
              <w:t>11、疏散路网构建：将城市道路抽象为疏散路网，学生需设定各路段通行状态（若积水深度&gt;0.5m则中断或降速），设置综合成本权重（时间×积水惩罚或避开积水）；路网颜色根据通行状态动态更新（绿/黄/红）。</w:t>
            </w:r>
          </w:p>
          <w:p w14:paraId="2CEAF3B0">
            <w:pPr>
              <w:ind w:left="285" w:leftChars="19" w:hanging="245" w:hangingChars="117"/>
              <w:rPr>
                <w:rFonts w:hint="eastAsia" w:asciiTheme="minorEastAsia" w:hAnsiTheme="minorEastAsia"/>
                <w:szCs w:val="21"/>
              </w:rPr>
            </w:pPr>
            <w:r>
              <w:rPr>
                <w:rFonts w:hint="eastAsia" w:asciiTheme="minorEastAsia" w:hAnsiTheme="minorEastAsia"/>
                <w:szCs w:val="21"/>
              </w:rPr>
              <w:t>▲</w:t>
            </w:r>
            <w:r>
              <w:rPr>
                <w:rFonts w:hint="eastAsia" w:asciiTheme="minorEastAsia" w:hAnsiTheme="minorEastAsia"/>
                <w:szCs w:val="21"/>
              </w:rPr>
              <w:tab/>
            </w:r>
            <w:r>
              <w:rPr>
                <w:rFonts w:hint="eastAsia" w:asciiTheme="minorEastAsia" w:hAnsiTheme="minorEastAsia"/>
                <w:szCs w:val="21"/>
              </w:rPr>
              <w:t>12、疏散优化模型：支持≥2种优化目标：最小化总疏散时间、最小化最大疏散时间、弱势群体优先；提供内置求解器（整数规划/贪心+A*）；输出疏散方案表（起点→路径→避难点→预计时间）及路口流量分布。需提供优化模型数学表达与求解器调用证明。</w:t>
            </w:r>
          </w:p>
          <w:p w14:paraId="0E1F5037">
            <w:pPr>
              <w:ind w:left="285" w:leftChars="19" w:hanging="245" w:hangingChars="117"/>
              <w:rPr>
                <w:rFonts w:hint="eastAsia" w:asciiTheme="minorEastAsia" w:hAnsiTheme="minorEastAsia"/>
                <w:szCs w:val="21"/>
              </w:rPr>
            </w:pPr>
            <w:r>
              <w:rPr>
                <w:rFonts w:hint="eastAsia" w:asciiTheme="minorEastAsia" w:hAnsiTheme="minorEastAsia"/>
                <w:szCs w:val="21"/>
              </w:rPr>
              <w:t>▲13、动态扰动与应急响应：学生提交方案后触发极端变化（降雨突增50%或避难点因积水关闭），须在60秒内快速决策（调整路径、启用备份避难点、重新运行优化），系统记录响应时间与新方案效果。</w:t>
            </w:r>
          </w:p>
          <w:p w14:paraId="74D1D865">
            <w:pPr>
              <w:ind w:left="285" w:leftChars="19" w:hanging="245" w:hangingChars="117"/>
              <w:rPr>
                <w:rFonts w:hint="eastAsia" w:asciiTheme="minorEastAsia" w:hAnsiTheme="minorEastAsia"/>
                <w:szCs w:val="21"/>
              </w:rPr>
            </w:pPr>
          </w:p>
          <w:p w14:paraId="60221048">
            <w:pPr>
              <w:spacing w:line="360" w:lineRule="exact"/>
              <w:jc w:val="left"/>
              <w:rPr>
                <w:rFonts w:hint="eastAsia" w:cs="Times New Roman" w:asciiTheme="minorEastAsia" w:hAnsiTheme="minorEastAsia"/>
                <w:b/>
                <w:bCs/>
                <w:szCs w:val="28"/>
              </w:rPr>
            </w:pPr>
            <w:r>
              <w:rPr>
                <w:rFonts w:hint="eastAsia" w:cs="Times New Roman" w:asciiTheme="minorEastAsia" w:hAnsiTheme="minorEastAsia"/>
                <w:b/>
                <w:bCs/>
                <w:szCs w:val="28"/>
              </w:rPr>
              <w:t>六</w:t>
            </w:r>
            <w:r>
              <w:rPr>
                <w:rFonts w:cs="Times New Roman" w:asciiTheme="minorEastAsia" w:hAnsiTheme="minorEastAsia"/>
                <w:b/>
                <w:bCs/>
                <w:szCs w:val="28"/>
              </w:rPr>
              <w:t>、</w:t>
            </w:r>
            <w:r>
              <w:rPr>
                <w:rFonts w:hint="eastAsia" w:cs="Times New Roman" w:asciiTheme="minorEastAsia" w:hAnsiTheme="minorEastAsia"/>
                <w:b/>
                <w:bCs/>
                <w:szCs w:val="28"/>
              </w:rPr>
              <w:t>实验四</w:t>
            </w:r>
            <w:r>
              <w:rPr>
                <w:rFonts w:cs="Times New Roman" w:asciiTheme="minorEastAsia" w:hAnsiTheme="minorEastAsia"/>
                <w:b/>
                <w:bCs/>
                <w:szCs w:val="28"/>
              </w:rPr>
              <w:t>：新能源电网负荷预测与故障应急实验</w:t>
            </w:r>
          </w:p>
          <w:p w14:paraId="4A4601E1">
            <w:pPr>
              <w:ind w:left="285" w:leftChars="19" w:hanging="245" w:hangingChars="117"/>
              <w:rPr>
                <w:rFonts w:hint="eastAsia" w:asciiTheme="minorEastAsia" w:hAnsiTheme="minorEastAsia"/>
                <w:szCs w:val="21"/>
              </w:rPr>
            </w:pPr>
            <w:r>
              <w:rPr>
                <w:rFonts w:hint="eastAsia" w:asciiTheme="minorEastAsia" w:hAnsiTheme="minorEastAsia"/>
                <w:szCs w:val="21"/>
              </w:rPr>
              <w:t>1、场景基本定位：拓展层实验，对应《数值分析》课程，难度★★★★★，建议学时3-4。主要训练目标：时间序列预测、异常检测、数值求解（潮流计算）、多目标优化、调度决策。</w:t>
            </w:r>
          </w:p>
          <w:p w14:paraId="7AC3019B">
            <w:pPr>
              <w:ind w:left="285" w:leftChars="19" w:hanging="245" w:hangingChars="117"/>
              <w:rPr>
                <w:rFonts w:hint="eastAsia" w:asciiTheme="minorEastAsia" w:hAnsiTheme="minorEastAsia"/>
                <w:szCs w:val="21"/>
              </w:rPr>
            </w:pPr>
            <w:r>
              <w:rPr>
                <w:rFonts w:hint="eastAsia" w:asciiTheme="minorEastAsia" w:hAnsiTheme="minorEastAsia"/>
                <w:szCs w:val="21"/>
              </w:rPr>
              <w:t>2、知识点覆盖：时间序列分析、数值拟合与插值、非线性方程求解（牛顿法）、优化方法（线性/整数/智能算法）、异常检测。</w:t>
            </w:r>
          </w:p>
          <w:p w14:paraId="26219497">
            <w:pPr>
              <w:ind w:left="285" w:leftChars="19" w:hanging="245" w:hangingChars="117"/>
              <w:rPr>
                <w:rFonts w:hint="eastAsia" w:asciiTheme="minorEastAsia" w:hAnsiTheme="minorEastAsia"/>
                <w:szCs w:val="21"/>
              </w:rPr>
            </w:pPr>
            <w:r>
              <w:rPr>
                <w:rFonts w:hint="eastAsia" w:asciiTheme="minorEastAsia" w:hAnsiTheme="minorEastAsia"/>
                <w:szCs w:val="21"/>
              </w:rPr>
              <w:t>▲3、微电网系统随机生成：内置微电网模板（节点10-15，含光伏、风电、负荷、储能），各节点额定容量、功率曲线参数随机；光伏/风电历史出力曲线按气象数据库随机抽取（晴天/多云/阴雨）；负荷曲线分工作日/周末，基础形状叠加±15%随机波动；故障类型（断线/出力骤降/过载/频率异常）、位置、发生时间随机。每位学生的系统配置与故障场景不同。</w:t>
            </w:r>
          </w:p>
          <w:p w14:paraId="714E334D">
            <w:pPr>
              <w:ind w:left="285" w:leftChars="19" w:hanging="245" w:hangingChars="117"/>
              <w:rPr>
                <w:rFonts w:hint="eastAsia" w:asciiTheme="minorEastAsia" w:hAnsiTheme="minorEastAsia"/>
                <w:szCs w:val="21"/>
              </w:rPr>
            </w:pPr>
            <w:r>
              <w:rPr>
                <w:rFonts w:hint="eastAsia" w:asciiTheme="minorEastAsia" w:hAnsiTheme="minorEastAsia"/>
                <w:szCs w:val="21"/>
              </w:rPr>
              <w:t>4、历史数据清洗：提供30天×96点/天历史时序数据，含随机缺失值（3%-5%）和异常跳变点；学生可选线性插值、前向填充、相似日加权三种填补方法；异常值可替换为上限值或删除后插值；生成清洗前后对比多子图，异常点用红色标记，缺失值分布热力图。</w:t>
            </w:r>
          </w:p>
          <w:p w14:paraId="601317FE">
            <w:pPr>
              <w:ind w:left="285" w:leftChars="19" w:hanging="245" w:hangingChars="117"/>
              <w:rPr>
                <w:rFonts w:hint="eastAsia" w:asciiTheme="minorEastAsia" w:hAnsiTheme="minorEastAsia"/>
                <w:szCs w:val="21"/>
              </w:rPr>
            </w:pPr>
            <w:r>
              <w:rPr>
                <w:rFonts w:hint="eastAsia" w:asciiTheme="minorEastAsia" w:hAnsiTheme="minorEastAsia"/>
                <w:szCs w:val="21"/>
              </w:rPr>
              <w:t>5、探索性数据分析：生成EDA报告：各序列均值/方差/最值/峰度/偏度；ACF/PACF柱状图；负荷-气温/光照散点图矩阵；特征构建面板支持日类型哑变量、时间正余弦编码、滞后特征（1h/24h/48h）、滑动窗口均值/标准差、体感温度/风功率密度等（≥5种），学生至少选3种构建。</w:t>
            </w:r>
          </w:p>
          <w:p w14:paraId="578C5166">
            <w:pPr>
              <w:ind w:left="285" w:leftChars="19" w:hanging="245" w:hangingChars="117"/>
              <w:rPr>
                <w:rFonts w:hint="eastAsia" w:asciiTheme="minorEastAsia" w:hAnsiTheme="minorEastAsia"/>
                <w:szCs w:val="21"/>
              </w:rPr>
            </w:pPr>
            <w:r>
              <w:rPr>
                <w:rFonts w:hint="eastAsia" w:asciiTheme="minorEastAsia" w:hAnsiTheme="minorEastAsia"/>
                <w:szCs w:val="21"/>
              </w:rPr>
              <w:t>▲6、多模型预测与评价：支持≥4种预测方法：ARIMA（手动指定p,d,q）、Holt-Winters指数平滑、随机森林回归、LSTM神经网络（提供预训练权值，可微调学习率、时间步长）；学生需分别对总负荷、光伏出力、风电出力三个目标建模；输出每个目标的预测曲线（含±1σ置信区间带），计算RMSE/MAE/MAPE。需提供LSTM网络结构图与ARIMA参数调节界面原型图。</w:t>
            </w:r>
          </w:p>
          <w:p w14:paraId="3D1BA600">
            <w:pPr>
              <w:ind w:left="285" w:leftChars="19" w:hanging="245" w:hangingChars="117"/>
              <w:rPr>
                <w:rFonts w:hint="eastAsia" w:asciiTheme="minorEastAsia" w:hAnsiTheme="minorEastAsia"/>
                <w:szCs w:val="21"/>
              </w:rPr>
            </w:pPr>
            <w:r>
              <w:rPr>
                <w:rFonts w:hint="eastAsia" w:asciiTheme="minorEastAsia" w:hAnsiTheme="minorEastAsia"/>
                <w:szCs w:val="21"/>
              </w:rPr>
              <w:t>7、模型优化与对比：支持调参后重新训练（至少一次迭代），系统记录每次调参的指标变化；支持多模型结果并列对比（条形图）；生成残差序列图与残差自相关图。</w:t>
            </w:r>
          </w:p>
          <w:p w14:paraId="68BC0FB6">
            <w:pPr>
              <w:ind w:left="285" w:leftChars="19" w:hanging="245" w:hangingChars="117"/>
              <w:rPr>
                <w:rFonts w:hint="eastAsia" w:asciiTheme="minorEastAsia" w:hAnsiTheme="minorEastAsia"/>
                <w:szCs w:val="21"/>
              </w:rPr>
            </w:pPr>
            <w:r>
              <w:rPr>
                <w:rFonts w:hint="eastAsia" w:asciiTheme="minorEastAsia" w:hAnsiTheme="minorEastAsia"/>
                <w:szCs w:val="21"/>
              </w:rPr>
              <w:t>▲8、异常检测与故障诊断：学生完成预测后，系统触发随机故障并向数据流中注入异常（负荷突变/出力骤降/线路过载）。学生需使用检测工具实时诊断：①阈值法（动态均值±3σ）②CUSUM累积和③模型残差法④孤立森林（提高选项）。在限定时间（3分钟）内提交故障诊断报告（故障类型、位置、时间）。</w:t>
            </w:r>
          </w:p>
          <w:p w14:paraId="11B39E6C">
            <w:pPr>
              <w:ind w:left="285" w:leftChars="19" w:hanging="245" w:hangingChars="117"/>
              <w:rPr>
                <w:rFonts w:hint="eastAsia" w:asciiTheme="minorEastAsia" w:hAnsiTheme="minorEastAsia"/>
                <w:szCs w:val="21"/>
              </w:rPr>
            </w:pPr>
            <w:r>
              <w:rPr>
                <w:rFonts w:hint="eastAsia" w:asciiTheme="minorEastAsia" w:hAnsiTheme="minorEastAsia"/>
                <w:szCs w:val="21"/>
              </w:rPr>
              <w:t>9、简化潮流计算：学生确认故障后，调用内置潮流计算模块（牛-拉法或直流潮流），求解故障后电网潮流分布；输出节点电压幅值/相角、线路功率，标记越限设备（红色高亮）；电网拓扑图上动态箭头动画表示功率流向，颜色随负载率变化（绿&lt;80%、黄80-100%、红&gt;100%）。</w:t>
            </w:r>
          </w:p>
          <w:p w14:paraId="32D15EE4">
            <w:pPr>
              <w:ind w:left="285" w:leftChars="19" w:hanging="245" w:hangingChars="117"/>
              <w:rPr>
                <w:rFonts w:hint="eastAsia" w:asciiTheme="minorEastAsia" w:hAnsiTheme="minorEastAsia"/>
                <w:szCs w:val="21"/>
              </w:rPr>
            </w:pPr>
            <w:r>
              <w:rPr>
                <w:rFonts w:hint="eastAsia" w:asciiTheme="minorEastAsia" w:hAnsiTheme="minorEastAsia"/>
                <w:szCs w:val="21"/>
              </w:rPr>
              <w:t>▲</w:t>
            </w:r>
            <w:r>
              <w:rPr>
                <w:rFonts w:hint="eastAsia" w:asciiTheme="minorEastAsia" w:hAnsiTheme="minorEastAsia"/>
                <w:szCs w:val="21"/>
              </w:rPr>
              <w:tab/>
            </w:r>
            <w:r>
              <w:rPr>
                <w:rFonts w:hint="eastAsia" w:asciiTheme="minorEastAsia" w:hAnsiTheme="minorEastAsia"/>
                <w:szCs w:val="21"/>
              </w:rPr>
              <w:t>10、应急调度优化模型：储能充放电功率、切负荷比例（分居民/工业/商业）、与主网交换功率。目标函数≥3种选项（最小化运行成本、最大化新能源消纳率、最小化负荷损失），可加权组合。约束条件包括功率平衡、线路容量、节点电压（0.95-1.05pu）、储能SOC（10%-90%）及爬坡率。平台内置线性/非线性求解器（scipy.optimize、pulp）及遗传算法（pymoo），学生选择求解策略，输出96点调度指令表。</w:t>
            </w:r>
          </w:p>
          <w:p w14:paraId="0E097169">
            <w:pPr>
              <w:ind w:left="285" w:leftChars="19" w:hanging="245" w:hangingChars="117"/>
              <w:rPr>
                <w:rFonts w:hint="eastAsia" w:asciiTheme="minorEastAsia" w:hAnsiTheme="minorEastAsia"/>
                <w:szCs w:val="21"/>
              </w:rPr>
            </w:pPr>
            <w:r>
              <w:rPr>
                <w:rFonts w:hint="eastAsia" w:asciiTheme="minorEastAsia" w:hAnsiTheme="minorEastAsia"/>
                <w:szCs w:val="21"/>
              </w:rPr>
              <w:t>11、方案结果可视化：功率平衡堆叠面积图（总负荷、光伏、风电、储能、购电、切负荷各分量）、储能SOC时序曲线、线路负载率热力图（时点×线路）、调度甘特图（各资源时段出力）。</w:t>
            </w:r>
          </w:p>
          <w:p w14:paraId="6B5B3B37">
            <w:pPr>
              <w:ind w:left="285" w:leftChars="19" w:hanging="245" w:hangingChars="117"/>
              <w:rPr>
                <w:rFonts w:hint="eastAsia" w:asciiTheme="minorEastAsia" w:hAnsiTheme="minorEastAsia"/>
                <w:szCs w:val="21"/>
              </w:rPr>
            </w:pPr>
            <w:r>
              <w:rPr>
                <w:rFonts w:hint="eastAsia" w:asciiTheme="minorEastAsia" w:hAnsiTheme="minorEastAsia"/>
                <w:szCs w:val="21"/>
              </w:rPr>
              <w:t>▲</w:t>
            </w:r>
            <w:r>
              <w:rPr>
                <w:rFonts w:hint="eastAsia" w:asciiTheme="minorEastAsia" w:hAnsiTheme="minorEastAsia"/>
                <w:szCs w:val="21"/>
              </w:rPr>
              <w:tab/>
            </w:r>
            <w:r>
              <w:rPr>
                <w:rFonts w:hint="eastAsia" w:asciiTheme="minorEastAsia" w:hAnsiTheme="minorEastAsia"/>
                <w:szCs w:val="21"/>
              </w:rPr>
              <w:t>12、动态扰动响应：学生提交方案后，系统模拟光伏出力骤降50%或新增线路跳闸，学生须在120秒内快速调整调度方案（启用备用线路、调整储能、切负荷等），系统记录决策延迟并评估新方案安全性/经济性。</w:t>
            </w:r>
          </w:p>
          <w:p w14:paraId="42FED818">
            <w:pPr>
              <w:ind w:left="285" w:leftChars="19" w:hanging="245" w:hangingChars="117"/>
              <w:rPr>
                <w:rFonts w:hint="eastAsia" w:asciiTheme="minorEastAsia" w:hAnsiTheme="minorEastAsia"/>
                <w:szCs w:val="21"/>
              </w:rPr>
            </w:pPr>
          </w:p>
          <w:p w14:paraId="499CD5DA">
            <w:pPr>
              <w:ind w:left="287" w:leftChars="19" w:hanging="247" w:hangingChars="117"/>
              <w:rPr>
                <w:rFonts w:hint="eastAsia" w:asciiTheme="minorEastAsia" w:hAnsiTheme="minorEastAsia"/>
                <w:szCs w:val="21"/>
              </w:rPr>
            </w:pPr>
            <w:r>
              <w:rPr>
                <w:rFonts w:hint="eastAsia" w:cs="Times New Roman" w:asciiTheme="minorEastAsia" w:hAnsiTheme="minorEastAsia"/>
                <w:b/>
                <w:bCs/>
                <w:szCs w:val="28"/>
              </w:rPr>
              <w:t>七</w:t>
            </w:r>
            <w:r>
              <w:rPr>
                <w:rFonts w:cs="Times New Roman" w:asciiTheme="minorEastAsia" w:hAnsiTheme="minorEastAsia"/>
                <w:b/>
                <w:bCs/>
                <w:szCs w:val="28"/>
              </w:rPr>
              <w:t>、AI辅助功能</w:t>
            </w:r>
          </w:p>
          <w:p w14:paraId="775AD28C">
            <w:pPr>
              <w:ind w:left="285" w:leftChars="19" w:hanging="245" w:hangingChars="117"/>
              <w:rPr>
                <w:rFonts w:hint="eastAsia" w:asciiTheme="minorEastAsia" w:hAnsiTheme="minorEastAsia"/>
                <w:szCs w:val="21"/>
              </w:rPr>
            </w:pPr>
            <w:r>
              <w:rPr>
                <w:rFonts w:hint="eastAsia" w:asciiTheme="minorEastAsia" w:hAnsiTheme="minorEastAsia"/>
                <w:szCs w:val="21"/>
              </w:rPr>
              <w:t>▲</w:t>
            </w:r>
            <w:r>
              <w:rPr>
                <w:rFonts w:hint="eastAsia" w:asciiTheme="minorEastAsia" w:hAnsiTheme="minorEastAsia"/>
                <w:szCs w:val="21"/>
              </w:rPr>
              <w:tab/>
            </w:r>
            <w:r>
              <w:rPr>
                <w:rFonts w:hint="eastAsia" w:asciiTheme="minorEastAsia" w:hAnsiTheme="minorEastAsia"/>
                <w:szCs w:val="21"/>
              </w:rPr>
              <w:t>1、AI智能助教（对话式）：</w:t>
            </w:r>
          </w:p>
          <w:p w14:paraId="5A1EA34C">
            <w:pPr>
              <w:ind w:left="285" w:leftChars="19" w:hanging="245" w:hangingChars="117"/>
              <w:rPr>
                <w:rFonts w:hint="eastAsia" w:asciiTheme="minorEastAsia" w:hAnsiTheme="minorEastAsia"/>
                <w:szCs w:val="21"/>
              </w:rPr>
            </w:pPr>
            <w:r>
              <w:rPr>
                <w:rFonts w:hint="eastAsia" w:asciiTheme="minorEastAsia" w:hAnsiTheme="minorEastAsia"/>
                <w:szCs w:val="21"/>
              </w:rPr>
              <w:t>（1） 内置AI智能助教（基于大语言模型），学生可通过侧边聊天窗口随时进行自然语言对话。</w:t>
            </w:r>
          </w:p>
          <w:p w14:paraId="646B75A5">
            <w:pPr>
              <w:ind w:left="285" w:leftChars="19" w:hanging="245" w:hangingChars="117"/>
              <w:rPr>
                <w:rFonts w:hint="eastAsia" w:asciiTheme="minorEastAsia" w:hAnsiTheme="minorEastAsia"/>
                <w:szCs w:val="21"/>
              </w:rPr>
            </w:pPr>
            <w:r>
              <w:rPr>
                <w:rFonts w:hint="eastAsia" w:asciiTheme="minorEastAsia" w:hAnsiTheme="minorEastAsia"/>
                <w:szCs w:val="21"/>
              </w:rPr>
              <w:t>（2）对话上下文自动关联当前实验模块与学生操作进程（可感知当前步骤、已选模型等），提供针对性建议（如“召回率较低，建议尝试XGBoost并调整max_depth参数”）。</w:t>
            </w:r>
          </w:p>
          <w:p w14:paraId="098D2F62">
            <w:pPr>
              <w:ind w:left="285" w:leftChars="19" w:hanging="245" w:hangingChars="117"/>
              <w:rPr>
                <w:rFonts w:hint="eastAsia" w:asciiTheme="minorEastAsia" w:hAnsiTheme="minorEastAsia"/>
                <w:szCs w:val="21"/>
              </w:rPr>
            </w:pPr>
            <w:r>
              <w:rPr>
                <w:rFonts w:hint="eastAsia" w:asciiTheme="minorEastAsia" w:hAnsiTheme="minorEastAsia"/>
                <w:szCs w:val="21"/>
              </w:rPr>
              <w:t>（3）支持以下咨询类型：(a)知识问答（解释概念、模型原理、函数用法）；(b)代码辅助（生成代码并直接插入编程环境）；(c)错误诊断（分析报错并提供修改建议）；(d)实验引导（给出下一步提示但不提供完整答案）。</w:t>
            </w:r>
          </w:p>
          <w:p w14:paraId="085F806C">
            <w:pPr>
              <w:ind w:left="285" w:leftChars="19" w:hanging="245" w:hangingChars="117"/>
              <w:rPr>
                <w:rFonts w:hint="eastAsia" w:asciiTheme="minorEastAsia" w:hAnsiTheme="minorEastAsia"/>
                <w:szCs w:val="21"/>
              </w:rPr>
            </w:pPr>
            <w:r>
              <w:rPr>
                <w:rFonts w:hint="eastAsia" w:asciiTheme="minorEastAsia" w:hAnsiTheme="minorEastAsia"/>
                <w:szCs w:val="21"/>
              </w:rPr>
              <w:t>（4）支持多轮对话，记忆上下文；对话内容仅保存于本次实验会话，关闭后自动清除。</w:t>
            </w:r>
          </w:p>
          <w:p w14:paraId="52CE5D17">
            <w:pPr>
              <w:ind w:left="285" w:leftChars="19" w:hanging="245" w:hangingChars="117"/>
              <w:rPr>
                <w:rFonts w:hint="eastAsia" w:asciiTheme="minorEastAsia" w:hAnsiTheme="minorEastAsia"/>
                <w:szCs w:val="21"/>
              </w:rPr>
            </w:pPr>
            <w:r>
              <w:rPr>
                <w:rFonts w:hint="eastAsia" w:asciiTheme="minorEastAsia" w:hAnsiTheme="minorEastAsia"/>
                <w:szCs w:val="21"/>
              </w:rPr>
              <w:t>（5）投标方需提供大模型部署方案（本地/云端均可）及接口说明，并提供至少3个实验模块的对话样例截图（含代码生成、错误诊断、知识问答各一）。</w:t>
            </w:r>
          </w:p>
          <w:p w14:paraId="51253A7D">
            <w:pPr>
              <w:ind w:left="285" w:leftChars="19" w:hanging="245" w:hangingChars="117"/>
              <w:rPr>
                <w:rFonts w:hint="eastAsia" w:asciiTheme="minorEastAsia" w:hAnsiTheme="minorEastAsia"/>
                <w:szCs w:val="21"/>
              </w:rPr>
            </w:pPr>
            <w:r>
              <w:rPr>
                <w:rFonts w:hint="eastAsia" w:asciiTheme="minorEastAsia" w:hAnsiTheme="minorEastAsia"/>
                <w:szCs w:val="21"/>
              </w:rPr>
              <w:t>▲</w:t>
            </w:r>
            <w:r>
              <w:rPr>
                <w:rFonts w:hint="eastAsia" w:asciiTheme="minorEastAsia" w:hAnsiTheme="minorEastAsia"/>
                <w:szCs w:val="21"/>
              </w:rPr>
              <w:tab/>
            </w:r>
            <w:r>
              <w:rPr>
                <w:rFonts w:hint="eastAsia" w:asciiTheme="minorEastAsia" w:hAnsiTheme="minorEastAsia"/>
                <w:szCs w:val="21"/>
              </w:rPr>
              <w:t>2、AI代码审查与自动建议：</w:t>
            </w:r>
          </w:p>
          <w:p w14:paraId="51D61B7D">
            <w:pPr>
              <w:ind w:left="285" w:leftChars="19" w:hanging="245" w:hangingChars="117"/>
              <w:rPr>
                <w:rFonts w:hint="eastAsia" w:asciiTheme="minorEastAsia" w:hAnsiTheme="minorEastAsia"/>
                <w:szCs w:val="21"/>
              </w:rPr>
            </w:pPr>
            <w:r>
              <w:rPr>
                <w:rFonts w:hint="eastAsia" w:asciiTheme="minorEastAsia" w:hAnsiTheme="minorEastAsia"/>
                <w:szCs w:val="21"/>
              </w:rPr>
              <w:t>（1）学生提交代码运行前，系统可自动调用AI进行静态代码审查，检查常见错误（变量未定义、类型不匹配、SettingWithCopyWarning等），在代码编辑器中用黄色警告线标出潜在问题行，悬停显示建议。</w:t>
            </w:r>
          </w:p>
          <w:p w14:paraId="1DE965FA">
            <w:pPr>
              <w:ind w:left="285" w:leftChars="19" w:hanging="245" w:hangingChars="117"/>
              <w:rPr>
                <w:rFonts w:hint="eastAsia" w:asciiTheme="minorEastAsia" w:hAnsiTheme="minorEastAsia"/>
                <w:szCs w:val="21"/>
              </w:rPr>
            </w:pPr>
            <w:r>
              <w:rPr>
                <w:rFonts w:hint="eastAsia" w:asciiTheme="minorEastAsia" w:hAnsiTheme="minorEastAsia"/>
                <w:szCs w:val="21"/>
              </w:rPr>
              <w:t>（2）代码运行报错时，AI自动解析错误信息，给出错误原因与修改示例。</w:t>
            </w:r>
          </w:p>
          <w:p w14:paraId="4A6A7729">
            <w:pPr>
              <w:ind w:left="285" w:leftChars="19" w:hanging="245" w:hangingChars="117"/>
              <w:rPr>
                <w:rFonts w:hint="eastAsia" w:asciiTheme="minorEastAsia" w:hAnsiTheme="minorEastAsia"/>
                <w:szCs w:val="21"/>
              </w:rPr>
            </w:pPr>
            <w:r>
              <w:rPr>
                <w:rFonts w:hint="eastAsia" w:asciiTheme="minorEastAsia" w:hAnsiTheme="minorEastAsia"/>
                <w:szCs w:val="21"/>
              </w:rPr>
              <w:t>（3）学生可手动触发“代码优化建议”：AI分析当前代码并给出性能优化（如向量化操作替代for循环）、可读性改进（如变量命名规范）等建议。</w:t>
            </w:r>
          </w:p>
        </w:tc>
      </w:tr>
    </w:tbl>
    <w:p w14:paraId="7F85328F"/>
    <w:p w14:paraId="742E17FB">
      <w:pPr>
        <w:spacing w:line="360" w:lineRule="auto"/>
        <w:rPr>
          <w:rFonts w:hint="eastAsia" w:ascii="宋体" w:hAnsi="宋体" w:eastAsia="宋体" w:cs="宋体"/>
          <w:b/>
          <w:bCs/>
          <w:sz w:val="24"/>
        </w:rPr>
      </w:pPr>
      <w:r>
        <w:rPr>
          <w:rFonts w:hint="eastAsia" w:ascii="宋体" w:hAnsi="宋体" w:eastAsia="宋体" w:cs="宋体"/>
          <w:b/>
          <w:bCs/>
          <w:sz w:val="24"/>
        </w:rPr>
        <w:t>三、商务要求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8"/>
        <w:gridCol w:w="1276"/>
        <w:gridCol w:w="1701"/>
        <w:gridCol w:w="4617"/>
      </w:tblGrid>
      <w:tr w14:paraId="42FC47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75ADC84">
            <w:pPr>
              <w:pStyle w:val="20"/>
              <w:rPr>
                <w:rFonts w:hint="default"/>
              </w:rPr>
            </w:pPr>
            <w:r>
              <w:t>序号</w:t>
            </w:r>
          </w:p>
        </w:tc>
        <w:tc>
          <w:tcPr>
            <w:tcW w:w="1276" w:type="dxa"/>
          </w:tcPr>
          <w:p w14:paraId="63CA6FD2">
            <w:pPr>
              <w:pStyle w:val="20"/>
              <w:rPr>
                <w:rFonts w:hint="default"/>
              </w:rPr>
            </w:pPr>
            <w:r>
              <w:t>符号标识</w:t>
            </w:r>
          </w:p>
        </w:tc>
        <w:tc>
          <w:tcPr>
            <w:tcW w:w="1701" w:type="dxa"/>
          </w:tcPr>
          <w:p w14:paraId="6830AA25">
            <w:pPr>
              <w:pStyle w:val="20"/>
              <w:rPr>
                <w:rFonts w:hint="default"/>
              </w:rPr>
            </w:pPr>
            <w:r>
              <w:t>商务要求名称</w:t>
            </w:r>
          </w:p>
        </w:tc>
        <w:tc>
          <w:tcPr>
            <w:tcW w:w="4618" w:type="dxa"/>
          </w:tcPr>
          <w:p w14:paraId="2DFC4BFF">
            <w:pPr>
              <w:pStyle w:val="20"/>
              <w:rPr>
                <w:rFonts w:hint="default"/>
              </w:rPr>
            </w:pPr>
            <w:r>
              <w:t>商务要求内容</w:t>
            </w:r>
          </w:p>
        </w:tc>
      </w:tr>
      <w:tr w14:paraId="677D29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34E3AD4">
            <w:pPr>
              <w:pStyle w:val="20"/>
              <w:rPr>
                <w:rFonts w:hint="default"/>
              </w:rPr>
            </w:pPr>
            <w:r>
              <w:t>1</w:t>
            </w:r>
          </w:p>
        </w:tc>
        <w:tc>
          <w:tcPr>
            <w:tcW w:w="1276" w:type="dxa"/>
          </w:tcPr>
          <w:p w14:paraId="4B33C35D">
            <w:pPr>
              <w:pStyle w:val="20"/>
              <w:rPr>
                <w:rFonts w:hint="default"/>
              </w:rPr>
            </w:pPr>
            <w:r>
              <w:t>★</w:t>
            </w:r>
          </w:p>
        </w:tc>
        <w:tc>
          <w:tcPr>
            <w:tcW w:w="1701" w:type="dxa"/>
          </w:tcPr>
          <w:p w14:paraId="1BDA934A">
            <w:pPr>
              <w:pStyle w:val="20"/>
              <w:rPr>
                <w:rFonts w:hint="default"/>
              </w:rPr>
            </w:pPr>
            <w:r>
              <w:t>服务期限</w:t>
            </w:r>
          </w:p>
        </w:tc>
        <w:tc>
          <w:tcPr>
            <w:tcW w:w="4618" w:type="dxa"/>
          </w:tcPr>
          <w:p w14:paraId="2B5142D2">
            <w:pPr>
              <w:pStyle w:val="20"/>
              <w:rPr>
                <w:rFonts w:hint="default"/>
              </w:rPr>
            </w:pPr>
            <w:r>
              <w:t>1年，签订合同后365日历天。</w:t>
            </w:r>
          </w:p>
        </w:tc>
      </w:tr>
      <w:tr w14:paraId="598A7E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7BF9AA2">
            <w:pPr>
              <w:pStyle w:val="20"/>
              <w:rPr>
                <w:rFonts w:hint="default"/>
              </w:rPr>
            </w:pPr>
            <w:r>
              <w:t>2</w:t>
            </w:r>
          </w:p>
        </w:tc>
        <w:tc>
          <w:tcPr>
            <w:tcW w:w="1276" w:type="dxa"/>
          </w:tcPr>
          <w:p w14:paraId="1C9C11A5">
            <w:pPr>
              <w:pStyle w:val="20"/>
              <w:rPr>
                <w:rFonts w:hint="default"/>
              </w:rPr>
            </w:pPr>
            <w:r>
              <w:t>★</w:t>
            </w:r>
          </w:p>
        </w:tc>
        <w:tc>
          <w:tcPr>
            <w:tcW w:w="1701" w:type="dxa"/>
          </w:tcPr>
          <w:p w14:paraId="2A5DA3C9">
            <w:pPr>
              <w:pStyle w:val="20"/>
              <w:rPr>
                <w:rFonts w:hint="default"/>
              </w:rPr>
            </w:pPr>
            <w:r>
              <w:t>服务地点</w:t>
            </w:r>
          </w:p>
        </w:tc>
        <w:tc>
          <w:tcPr>
            <w:tcW w:w="4618" w:type="dxa"/>
          </w:tcPr>
          <w:p w14:paraId="65611C60">
            <w:pPr>
              <w:pStyle w:val="20"/>
              <w:rPr>
                <w:rFonts w:hint="default"/>
              </w:rPr>
            </w:pPr>
            <w:r>
              <w:t>西华大学（郫都校区、彭州校区）指定地点</w:t>
            </w:r>
          </w:p>
        </w:tc>
      </w:tr>
      <w:tr w14:paraId="356C4C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1190109">
            <w:pPr>
              <w:pStyle w:val="20"/>
              <w:rPr>
                <w:rFonts w:hint="default"/>
              </w:rPr>
            </w:pPr>
            <w:r>
              <w:t>3</w:t>
            </w:r>
          </w:p>
        </w:tc>
        <w:tc>
          <w:tcPr>
            <w:tcW w:w="1276" w:type="dxa"/>
          </w:tcPr>
          <w:p w14:paraId="2749962E">
            <w:pPr>
              <w:pStyle w:val="20"/>
              <w:rPr>
                <w:rFonts w:hint="default"/>
              </w:rPr>
            </w:pPr>
            <w:r>
              <w:t>★</w:t>
            </w:r>
          </w:p>
        </w:tc>
        <w:tc>
          <w:tcPr>
            <w:tcW w:w="1701" w:type="dxa"/>
          </w:tcPr>
          <w:p w14:paraId="4D13295E">
            <w:pPr>
              <w:pStyle w:val="20"/>
              <w:rPr>
                <w:rFonts w:hint="default"/>
              </w:rPr>
            </w:pPr>
            <w:r>
              <w:t>验收、交付标准和方法</w:t>
            </w:r>
          </w:p>
        </w:tc>
        <w:tc>
          <w:tcPr>
            <w:tcW w:w="4618" w:type="dxa"/>
          </w:tcPr>
          <w:p w14:paraId="7326E000">
            <w:pPr>
              <w:pStyle w:val="20"/>
              <w:rPr>
                <w:rFonts w:hint="default"/>
              </w:rPr>
            </w:pPr>
            <w:r>
              <w:t>按照《财政部关于进一步加强政府采购需求和履约验收管理的指导意见》（财库〔2016〕205号）、《政府采购需求管理办法》（财库〔2021〕22号）等有关要求进行验收。验收内容中的技术和商务要求的履约情况，以招标投标文件及合同约定中的技术要求和商务要求为标准；</w:t>
            </w:r>
          </w:p>
        </w:tc>
      </w:tr>
      <w:tr w14:paraId="6EA793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6C25E86">
            <w:pPr>
              <w:pStyle w:val="20"/>
              <w:rPr>
                <w:rFonts w:hint="default"/>
              </w:rPr>
            </w:pPr>
            <w:r>
              <w:t>4</w:t>
            </w:r>
          </w:p>
        </w:tc>
        <w:tc>
          <w:tcPr>
            <w:tcW w:w="1276" w:type="dxa"/>
          </w:tcPr>
          <w:p w14:paraId="39B0FA38">
            <w:pPr>
              <w:pStyle w:val="20"/>
              <w:rPr>
                <w:rFonts w:hint="default"/>
              </w:rPr>
            </w:pPr>
            <w:r>
              <w:t>★</w:t>
            </w:r>
          </w:p>
        </w:tc>
        <w:tc>
          <w:tcPr>
            <w:tcW w:w="1701" w:type="dxa"/>
          </w:tcPr>
          <w:p w14:paraId="557C1161">
            <w:pPr>
              <w:pStyle w:val="20"/>
              <w:rPr>
                <w:rFonts w:hint="default"/>
              </w:rPr>
            </w:pPr>
            <w:r>
              <w:t>支付方式</w:t>
            </w:r>
          </w:p>
        </w:tc>
        <w:tc>
          <w:tcPr>
            <w:tcW w:w="4618" w:type="dxa"/>
          </w:tcPr>
          <w:p w14:paraId="13B3AAAE">
            <w:pPr>
              <w:pStyle w:val="20"/>
              <w:rPr>
                <w:rFonts w:hint="default"/>
              </w:rPr>
            </w:pPr>
            <w:r>
              <w:t>分期付款</w:t>
            </w:r>
          </w:p>
        </w:tc>
      </w:tr>
      <w:tr w14:paraId="1F4FEB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DC047C4">
            <w:pPr>
              <w:pStyle w:val="20"/>
              <w:rPr>
                <w:rFonts w:hint="default"/>
              </w:rPr>
            </w:pPr>
            <w:r>
              <w:t>5</w:t>
            </w:r>
          </w:p>
        </w:tc>
        <w:tc>
          <w:tcPr>
            <w:tcW w:w="1276" w:type="dxa"/>
          </w:tcPr>
          <w:p w14:paraId="448DE3F9">
            <w:pPr>
              <w:pStyle w:val="20"/>
              <w:rPr>
                <w:rFonts w:hint="default"/>
              </w:rPr>
            </w:pPr>
            <w:r>
              <w:t>★</w:t>
            </w:r>
          </w:p>
        </w:tc>
        <w:tc>
          <w:tcPr>
            <w:tcW w:w="1701" w:type="dxa"/>
          </w:tcPr>
          <w:p w14:paraId="126FA306">
            <w:pPr>
              <w:pStyle w:val="20"/>
              <w:rPr>
                <w:rFonts w:hint="default"/>
              </w:rPr>
            </w:pPr>
            <w:r>
              <w:t>付款进度安排</w:t>
            </w:r>
          </w:p>
        </w:tc>
        <w:tc>
          <w:tcPr>
            <w:tcW w:w="4618" w:type="dxa"/>
          </w:tcPr>
          <w:p w14:paraId="5FCDCF4E">
            <w:pPr>
              <w:pStyle w:val="20"/>
              <w:rPr>
                <w:rFonts w:hint="default"/>
              </w:rPr>
            </w:pPr>
            <w:r>
              <w:t>1、合同签订后，供应商提供等额正规增值税普通发票，10个工作日内付合同价的20%（此后为系统自动生成，以前文为准），达到付款条件起10日内，支付合同总金额的20.00%</w:t>
            </w:r>
          </w:p>
          <w:p w14:paraId="7596D107">
            <w:pPr>
              <w:pStyle w:val="20"/>
              <w:rPr>
                <w:rFonts w:hint="default"/>
              </w:rPr>
            </w:pPr>
            <w:r>
              <w:t>2、产品软件安装调试及交付完成后，供应商提供等额正规增值税普通发票，10个工作日内付合同价的40%（此后为系统自动生成，以前文为准），达到付款条件起10日内，支付合同总金额的40.00%</w:t>
            </w:r>
          </w:p>
          <w:p w14:paraId="35DDF6C0">
            <w:pPr>
              <w:pStyle w:val="20"/>
              <w:rPr>
                <w:rFonts w:hint="default"/>
              </w:rPr>
            </w:pPr>
            <w:r>
              <w:t>3、项目验收合格后，供应商提供等额正规增值税普通发票，10个工作日内支付至合同金额的100%（此后为系统自动生成，以前文为准），达到付款条件起10日内，支付合同总金额的40.00%</w:t>
            </w:r>
          </w:p>
        </w:tc>
      </w:tr>
      <w:tr w14:paraId="4ACED8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802FB15">
            <w:pPr>
              <w:pStyle w:val="20"/>
              <w:rPr>
                <w:rFonts w:hint="default"/>
              </w:rPr>
            </w:pPr>
            <w:r>
              <w:t>6</w:t>
            </w:r>
          </w:p>
        </w:tc>
        <w:tc>
          <w:tcPr>
            <w:tcW w:w="1276" w:type="dxa"/>
          </w:tcPr>
          <w:p w14:paraId="0567361D">
            <w:pPr>
              <w:pStyle w:val="20"/>
              <w:rPr>
                <w:rFonts w:hint="default"/>
              </w:rPr>
            </w:pPr>
            <w:r>
              <w:t>★</w:t>
            </w:r>
          </w:p>
        </w:tc>
        <w:tc>
          <w:tcPr>
            <w:tcW w:w="1701" w:type="dxa"/>
          </w:tcPr>
          <w:p w14:paraId="6393B613">
            <w:pPr>
              <w:pStyle w:val="20"/>
              <w:rPr>
                <w:rFonts w:hint="default"/>
              </w:rPr>
            </w:pPr>
            <w:r>
              <w:t>违约责任与解决争议的方法</w:t>
            </w:r>
          </w:p>
        </w:tc>
        <w:tc>
          <w:tcPr>
            <w:tcW w:w="4618" w:type="dxa"/>
          </w:tcPr>
          <w:p w14:paraId="34BCD1F1">
            <w:pPr>
              <w:pStyle w:val="20"/>
              <w:rPr>
                <w:rFonts w:hint="default"/>
              </w:rPr>
            </w:pPr>
            <w:r>
              <w:t>按合同执行</w:t>
            </w:r>
          </w:p>
        </w:tc>
      </w:tr>
    </w:tbl>
    <w:p w14:paraId="7C59564D">
      <w:pPr>
        <w:rPr>
          <w:rFonts w:hint="eastAsia" w:ascii="宋体" w:hAnsi="宋体" w:eastAsia="宋体" w:cs="宋体"/>
          <w:sz w:val="24"/>
        </w:rPr>
      </w:pPr>
    </w:p>
    <w:p w14:paraId="7DD58BFC"/>
    <w:p w14:paraId="33F1A44A">
      <w:pPr>
        <w:pStyle w:val="2"/>
      </w:pPr>
      <w:r>
        <w:rPr>
          <w:rFonts w:hint="eastAsia"/>
        </w:rPr>
        <w:t>四、评审方法及分值</w:t>
      </w:r>
    </w:p>
    <w:p w14:paraId="58388CF6">
      <w:pPr>
        <w:pStyle w:val="5"/>
        <w:adjustRightInd w:val="0"/>
        <w:snapToGrid w:val="0"/>
        <w:spacing w:line="360" w:lineRule="auto"/>
        <w:ind w:left="850" w:hanging="850" w:hangingChars="405"/>
        <w:rPr>
          <w:rFonts w:hint="eastAsia" w:hAnsi="宋体"/>
          <w:color w:val="000000"/>
        </w:rPr>
      </w:pPr>
      <w:r>
        <w:rPr>
          <w:rFonts w:hint="eastAsia" w:hAnsi="宋体" w:cs="Times New Roman"/>
        </w:rPr>
        <w:t>综合评分总值最高为100分，评分分值（权重）分配如下</w:t>
      </w:r>
    </w:p>
    <w:tbl>
      <w:tblPr>
        <w:tblStyle w:val="8"/>
        <w:tblW w:w="820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6"/>
        <w:gridCol w:w="3118"/>
        <w:gridCol w:w="4253"/>
      </w:tblGrid>
      <w:tr w14:paraId="7B7DF7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1" w:hRule="atLeast"/>
        </w:trPr>
        <w:tc>
          <w:tcPr>
            <w:tcW w:w="836" w:type="dxa"/>
            <w:vAlign w:val="center"/>
          </w:tcPr>
          <w:p w14:paraId="03104AFE">
            <w:pPr>
              <w:jc w:val="center"/>
              <w:rPr>
                <w:rFonts w:hint="eastAsia" w:ascii="仿宋" w:hAnsi="仿宋" w:eastAsia="仿宋" w:cs="仿宋"/>
                <w:b/>
                <w:bCs/>
                <w:color w:val="000000"/>
                <w:sz w:val="24"/>
              </w:rPr>
            </w:pPr>
            <w:r>
              <w:rPr>
                <w:rFonts w:hint="eastAsia" w:ascii="仿宋" w:hAnsi="仿宋" w:eastAsia="仿宋" w:cs="仿宋"/>
                <w:b/>
                <w:bCs/>
                <w:color w:val="000000"/>
                <w:sz w:val="24"/>
              </w:rPr>
              <w:t>序号</w:t>
            </w:r>
          </w:p>
        </w:tc>
        <w:tc>
          <w:tcPr>
            <w:tcW w:w="3118" w:type="dxa"/>
            <w:vAlign w:val="center"/>
          </w:tcPr>
          <w:p w14:paraId="2319AB72">
            <w:pPr>
              <w:rPr>
                <w:rFonts w:hint="eastAsia" w:ascii="仿宋" w:hAnsi="仿宋" w:eastAsia="仿宋" w:cs="仿宋"/>
                <w:b/>
                <w:bCs/>
                <w:color w:val="000000"/>
                <w:sz w:val="24"/>
              </w:rPr>
            </w:pPr>
            <w:r>
              <w:rPr>
                <w:rFonts w:hint="eastAsia" w:ascii="仿宋" w:hAnsi="仿宋" w:eastAsia="仿宋" w:cs="仿宋"/>
                <w:b/>
                <w:bCs/>
                <w:color w:val="000000"/>
                <w:sz w:val="24"/>
              </w:rPr>
              <w:t>评审要素及分值权重</w:t>
            </w:r>
          </w:p>
        </w:tc>
        <w:tc>
          <w:tcPr>
            <w:tcW w:w="4253" w:type="dxa"/>
            <w:vAlign w:val="center"/>
          </w:tcPr>
          <w:p w14:paraId="2AD2FE99">
            <w:pPr>
              <w:jc w:val="center"/>
              <w:rPr>
                <w:rFonts w:hint="eastAsia" w:ascii="仿宋" w:hAnsi="仿宋" w:eastAsia="仿宋" w:cs="仿宋"/>
                <w:b/>
                <w:bCs/>
                <w:color w:val="000000"/>
                <w:sz w:val="24"/>
              </w:rPr>
            </w:pPr>
            <w:r>
              <w:rPr>
                <w:rFonts w:hint="eastAsia" w:ascii="仿宋" w:hAnsi="仿宋" w:eastAsia="仿宋" w:cs="仿宋"/>
                <w:b/>
                <w:bCs/>
                <w:color w:val="000000"/>
                <w:sz w:val="24"/>
              </w:rPr>
              <w:t>分值</w:t>
            </w:r>
          </w:p>
        </w:tc>
      </w:tr>
      <w:tr w14:paraId="7811F3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36" w:type="dxa"/>
            <w:vAlign w:val="center"/>
          </w:tcPr>
          <w:p w14:paraId="2A85C00F">
            <w:pPr>
              <w:jc w:val="center"/>
              <w:rPr>
                <w:rFonts w:hint="eastAsia" w:ascii="仿宋" w:hAnsi="仿宋" w:eastAsia="仿宋" w:cs="仿宋"/>
                <w:color w:val="000000"/>
                <w:sz w:val="24"/>
              </w:rPr>
            </w:pPr>
            <w:r>
              <w:rPr>
                <w:rFonts w:hint="eastAsia" w:ascii="仿宋" w:hAnsi="仿宋" w:eastAsia="仿宋" w:cs="仿宋"/>
                <w:color w:val="000000"/>
                <w:sz w:val="24"/>
              </w:rPr>
              <w:t>1</w:t>
            </w:r>
          </w:p>
        </w:tc>
        <w:tc>
          <w:tcPr>
            <w:tcW w:w="3118" w:type="dxa"/>
            <w:vAlign w:val="center"/>
          </w:tcPr>
          <w:p w14:paraId="6825CCFF">
            <w:pPr>
              <w:jc w:val="center"/>
              <w:rPr>
                <w:rFonts w:hint="eastAsia" w:ascii="仿宋" w:hAnsi="仿宋" w:eastAsia="仿宋" w:cs="仿宋"/>
                <w:color w:val="000000"/>
                <w:sz w:val="24"/>
              </w:rPr>
            </w:pPr>
            <w:r>
              <w:rPr>
                <w:rFonts w:hint="eastAsia" w:ascii="仿宋" w:hAnsi="仿宋" w:eastAsia="仿宋" w:cs="仿宋"/>
                <w:color w:val="000000"/>
                <w:sz w:val="24"/>
              </w:rPr>
              <w:t>类似业绩（15%）</w:t>
            </w:r>
          </w:p>
        </w:tc>
        <w:tc>
          <w:tcPr>
            <w:tcW w:w="4253" w:type="dxa"/>
            <w:vAlign w:val="center"/>
          </w:tcPr>
          <w:p w14:paraId="0D3652C4">
            <w:pPr>
              <w:jc w:val="center"/>
              <w:rPr>
                <w:rFonts w:hint="eastAsia" w:ascii="仿宋" w:hAnsi="仿宋" w:eastAsia="仿宋" w:cs="仿宋"/>
                <w:color w:val="000000"/>
                <w:sz w:val="24"/>
              </w:rPr>
            </w:pPr>
            <w:r>
              <w:rPr>
                <w:rFonts w:hint="eastAsia" w:ascii="仿宋" w:hAnsi="仿宋" w:eastAsia="仿宋" w:cs="仿宋"/>
                <w:color w:val="000000"/>
                <w:sz w:val="24"/>
              </w:rPr>
              <w:t>15</w:t>
            </w:r>
          </w:p>
        </w:tc>
      </w:tr>
      <w:tr w14:paraId="7C0E0F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836" w:type="dxa"/>
            <w:vAlign w:val="center"/>
          </w:tcPr>
          <w:p w14:paraId="63C6E8CA">
            <w:pPr>
              <w:jc w:val="center"/>
              <w:rPr>
                <w:rFonts w:hint="eastAsia" w:ascii="仿宋" w:hAnsi="仿宋" w:eastAsia="仿宋" w:cs="仿宋"/>
                <w:color w:val="000000"/>
                <w:sz w:val="24"/>
              </w:rPr>
            </w:pPr>
            <w:r>
              <w:rPr>
                <w:rFonts w:hint="eastAsia" w:ascii="仿宋" w:hAnsi="仿宋" w:eastAsia="仿宋" w:cs="仿宋"/>
                <w:color w:val="000000"/>
                <w:sz w:val="24"/>
              </w:rPr>
              <w:t>2</w:t>
            </w:r>
          </w:p>
        </w:tc>
        <w:tc>
          <w:tcPr>
            <w:tcW w:w="3118" w:type="dxa"/>
            <w:vAlign w:val="center"/>
          </w:tcPr>
          <w:p w14:paraId="60DD8198">
            <w:pPr>
              <w:jc w:val="center"/>
              <w:rPr>
                <w:rFonts w:hint="eastAsia" w:ascii="仿宋" w:hAnsi="仿宋" w:eastAsia="仿宋" w:cs="仿宋"/>
                <w:color w:val="000000"/>
                <w:sz w:val="24"/>
              </w:rPr>
            </w:pPr>
            <w:r>
              <w:rPr>
                <w:rFonts w:hint="eastAsia" w:ascii="仿宋" w:hAnsi="仿宋" w:eastAsia="仿宋" w:cs="仿宋"/>
                <w:color w:val="000000"/>
                <w:sz w:val="24"/>
              </w:rPr>
              <w:t>售后服务方案及承诺（4%）</w:t>
            </w:r>
          </w:p>
        </w:tc>
        <w:tc>
          <w:tcPr>
            <w:tcW w:w="4253" w:type="dxa"/>
            <w:vAlign w:val="center"/>
          </w:tcPr>
          <w:p w14:paraId="1A384725">
            <w:pPr>
              <w:jc w:val="center"/>
              <w:rPr>
                <w:rFonts w:hint="eastAsia" w:ascii="仿宋" w:hAnsi="仿宋" w:eastAsia="仿宋" w:cs="仿宋"/>
                <w:color w:val="000000"/>
                <w:sz w:val="24"/>
              </w:rPr>
            </w:pPr>
            <w:r>
              <w:rPr>
                <w:rFonts w:hint="eastAsia" w:ascii="仿宋" w:hAnsi="仿宋" w:eastAsia="仿宋" w:cs="仿宋"/>
                <w:color w:val="000000"/>
                <w:sz w:val="24"/>
              </w:rPr>
              <w:t>4</w:t>
            </w:r>
          </w:p>
        </w:tc>
      </w:tr>
      <w:tr w14:paraId="753A10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36" w:type="dxa"/>
            <w:vAlign w:val="center"/>
          </w:tcPr>
          <w:p w14:paraId="4265A51F">
            <w:pPr>
              <w:jc w:val="center"/>
              <w:rPr>
                <w:rFonts w:hint="eastAsia" w:ascii="仿宋" w:hAnsi="仿宋" w:eastAsia="仿宋" w:cs="仿宋"/>
                <w:color w:val="000000"/>
                <w:sz w:val="24"/>
              </w:rPr>
            </w:pPr>
            <w:r>
              <w:rPr>
                <w:rFonts w:hint="eastAsia" w:ascii="仿宋" w:hAnsi="仿宋" w:eastAsia="仿宋" w:cs="仿宋"/>
                <w:color w:val="000000"/>
                <w:sz w:val="24"/>
              </w:rPr>
              <w:t>3</w:t>
            </w:r>
          </w:p>
        </w:tc>
        <w:tc>
          <w:tcPr>
            <w:tcW w:w="3118" w:type="dxa"/>
            <w:vAlign w:val="center"/>
          </w:tcPr>
          <w:p w14:paraId="507C5FEA">
            <w:pPr>
              <w:jc w:val="center"/>
              <w:rPr>
                <w:rFonts w:hint="eastAsia" w:ascii="仿宋" w:hAnsi="仿宋" w:eastAsia="仿宋" w:cs="仿宋"/>
                <w:color w:val="000000"/>
                <w:sz w:val="24"/>
              </w:rPr>
            </w:pPr>
            <w:r>
              <w:rPr>
                <w:rFonts w:hint="eastAsia" w:ascii="仿宋" w:hAnsi="仿宋" w:eastAsia="仿宋" w:cs="仿宋"/>
                <w:color w:val="000000"/>
                <w:sz w:val="24"/>
              </w:rPr>
              <w:t>项目培训方案（4%）</w:t>
            </w:r>
          </w:p>
        </w:tc>
        <w:tc>
          <w:tcPr>
            <w:tcW w:w="4253" w:type="dxa"/>
            <w:vAlign w:val="center"/>
          </w:tcPr>
          <w:p w14:paraId="00486AE9">
            <w:pPr>
              <w:jc w:val="center"/>
              <w:rPr>
                <w:rFonts w:hint="eastAsia" w:ascii="仿宋" w:hAnsi="仿宋" w:eastAsia="仿宋" w:cs="仿宋"/>
                <w:color w:val="000000"/>
                <w:sz w:val="24"/>
              </w:rPr>
            </w:pPr>
            <w:r>
              <w:rPr>
                <w:rFonts w:hint="eastAsia" w:ascii="仿宋" w:hAnsi="仿宋" w:eastAsia="仿宋" w:cs="仿宋"/>
                <w:color w:val="000000"/>
                <w:sz w:val="24"/>
              </w:rPr>
              <w:t>4</w:t>
            </w:r>
          </w:p>
        </w:tc>
      </w:tr>
      <w:tr w14:paraId="5F9953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36" w:type="dxa"/>
            <w:vAlign w:val="center"/>
          </w:tcPr>
          <w:p w14:paraId="4F909239">
            <w:pPr>
              <w:jc w:val="center"/>
              <w:rPr>
                <w:rFonts w:hint="eastAsia" w:ascii="仿宋" w:hAnsi="仿宋" w:eastAsia="仿宋" w:cs="仿宋"/>
                <w:color w:val="000000"/>
                <w:sz w:val="24"/>
              </w:rPr>
            </w:pPr>
            <w:r>
              <w:rPr>
                <w:rFonts w:hint="eastAsia" w:ascii="仿宋" w:hAnsi="仿宋" w:eastAsia="仿宋" w:cs="仿宋"/>
                <w:color w:val="000000"/>
                <w:sz w:val="24"/>
              </w:rPr>
              <w:t>4</w:t>
            </w:r>
          </w:p>
        </w:tc>
        <w:tc>
          <w:tcPr>
            <w:tcW w:w="3118" w:type="dxa"/>
            <w:vAlign w:val="center"/>
          </w:tcPr>
          <w:p w14:paraId="78466FBE">
            <w:pPr>
              <w:jc w:val="center"/>
              <w:rPr>
                <w:rFonts w:hint="eastAsia" w:ascii="仿宋" w:hAnsi="仿宋" w:eastAsia="仿宋" w:cs="仿宋"/>
                <w:color w:val="000000"/>
                <w:sz w:val="24"/>
              </w:rPr>
            </w:pPr>
            <w:r>
              <w:rPr>
                <w:rFonts w:hint="eastAsia" w:ascii="仿宋" w:hAnsi="仿宋" w:eastAsia="仿宋" w:cs="仿宋"/>
                <w:color w:val="000000"/>
                <w:sz w:val="24"/>
              </w:rPr>
              <w:t>技术参数（45%）</w:t>
            </w:r>
          </w:p>
        </w:tc>
        <w:tc>
          <w:tcPr>
            <w:tcW w:w="4253" w:type="dxa"/>
            <w:vAlign w:val="center"/>
          </w:tcPr>
          <w:p w14:paraId="4139C076">
            <w:pPr>
              <w:jc w:val="center"/>
              <w:rPr>
                <w:rFonts w:hint="eastAsia" w:ascii="仿宋" w:hAnsi="仿宋" w:eastAsia="仿宋" w:cs="仿宋"/>
                <w:color w:val="000000"/>
                <w:sz w:val="24"/>
              </w:rPr>
            </w:pPr>
            <w:r>
              <w:rPr>
                <w:rFonts w:hint="eastAsia" w:ascii="仿宋" w:hAnsi="仿宋" w:eastAsia="仿宋" w:cs="仿宋"/>
                <w:color w:val="000000"/>
                <w:sz w:val="24"/>
              </w:rPr>
              <w:t>45</w:t>
            </w:r>
          </w:p>
        </w:tc>
      </w:tr>
      <w:tr w14:paraId="679BC7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36" w:type="dxa"/>
            <w:vAlign w:val="center"/>
          </w:tcPr>
          <w:p w14:paraId="18198753">
            <w:pPr>
              <w:jc w:val="center"/>
              <w:rPr>
                <w:rFonts w:hint="eastAsia" w:ascii="仿宋" w:hAnsi="仿宋" w:eastAsia="仿宋" w:cs="仿宋"/>
                <w:color w:val="000000"/>
                <w:sz w:val="24"/>
              </w:rPr>
            </w:pPr>
            <w:r>
              <w:rPr>
                <w:rFonts w:hint="eastAsia" w:ascii="仿宋" w:hAnsi="仿宋" w:eastAsia="仿宋" w:cs="仿宋"/>
                <w:color w:val="000000"/>
                <w:sz w:val="24"/>
              </w:rPr>
              <w:t>5</w:t>
            </w:r>
          </w:p>
        </w:tc>
        <w:tc>
          <w:tcPr>
            <w:tcW w:w="3118" w:type="dxa"/>
            <w:vAlign w:val="center"/>
          </w:tcPr>
          <w:p w14:paraId="26692CAF">
            <w:pPr>
              <w:jc w:val="center"/>
              <w:rPr>
                <w:rFonts w:hint="eastAsia" w:ascii="仿宋" w:hAnsi="仿宋" w:eastAsia="仿宋" w:cs="仿宋"/>
                <w:color w:val="000000"/>
                <w:sz w:val="24"/>
              </w:rPr>
            </w:pPr>
            <w:r>
              <w:rPr>
                <w:rFonts w:hint="eastAsia" w:ascii="仿宋" w:hAnsi="仿宋" w:eastAsia="仿宋" w:cs="仿宋"/>
                <w:color w:val="000000"/>
                <w:sz w:val="24"/>
              </w:rPr>
              <w:t>项目建设方案（12%）</w:t>
            </w:r>
          </w:p>
        </w:tc>
        <w:tc>
          <w:tcPr>
            <w:tcW w:w="4253" w:type="dxa"/>
            <w:vAlign w:val="center"/>
          </w:tcPr>
          <w:p w14:paraId="61CF4520">
            <w:pPr>
              <w:jc w:val="center"/>
              <w:rPr>
                <w:rFonts w:hint="eastAsia" w:ascii="仿宋" w:hAnsi="仿宋" w:eastAsia="仿宋" w:cs="仿宋"/>
                <w:color w:val="000000"/>
                <w:sz w:val="24"/>
              </w:rPr>
            </w:pPr>
            <w:r>
              <w:rPr>
                <w:rFonts w:hint="eastAsia" w:ascii="仿宋" w:hAnsi="仿宋" w:eastAsia="仿宋" w:cs="仿宋"/>
                <w:color w:val="000000"/>
                <w:sz w:val="24"/>
              </w:rPr>
              <w:t>12</w:t>
            </w:r>
          </w:p>
        </w:tc>
      </w:tr>
      <w:tr w14:paraId="111298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36" w:type="dxa"/>
            <w:vAlign w:val="center"/>
          </w:tcPr>
          <w:p w14:paraId="5E40478B">
            <w:pPr>
              <w:jc w:val="center"/>
              <w:rPr>
                <w:rFonts w:hint="eastAsia" w:ascii="仿宋" w:hAnsi="仿宋" w:eastAsia="仿宋" w:cs="仿宋"/>
                <w:color w:val="000000"/>
                <w:sz w:val="24"/>
              </w:rPr>
            </w:pPr>
            <w:r>
              <w:rPr>
                <w:rFonts w:hint="eastAsia" w:ascii="仿宋" w:hAnsi="仿宋" w:eastAsia="仿宋" w:cs="仿宋"/>
                <w:color w:val="000000"/>
                <w:sz w:val="24"/>
              </w:rPr>
              <w:t>6</w:t>
            </w:r>
          </w:p>
        </w:tc>
        <w:tc>
          <w:tcPr>
            <w:tcW w:w="3118" w:type="dxa"/>
            <w:vAlign w:val="center"/>
          </w:tcPr>
          <w:p w14:paraId="6305907C">
            <w:pPr>
              <w:jc w:val="center"/>
              <w:rPr>
                <w:rFonts w:hint="eastAsia" w:ascii="仿宋" w:hAnsi="仿宋" w:eastAsia="仿宋" w:cs="仿宋"/>
                <w:color w:val="000000"/>
                <w:sz w:val="24"/>
              </w:rPr>
            </w:pPr>
            <w:r>
              <w:rPr>
                <w:rFonts w:hint="eastAsia" w:ascii="仿宋" w:hAnsi="仿宋" w:eastAsia="仿宋" w:cs="仿宋"/>
                <w:color w:val="000000"/>
                <w:sz w:val="24"/>
              </w:rPr>
              <w:t>投标报价（20%）</w:t>
            </w:r>
          </w:p>
        </w:tc>
        <w:tc>
          <w:tcPr>
            <w:tcW w:w="4253" w:type="dxa"/>
            <w:vAlign w:val="center"/>
          </w:tcPr>
          <w:p w14:paraId="6FDD1F9C">
            <w:pPr>
              <w:jc w:val="center"/>
              <w:rPr>
                <w:rFonts w:hint="eastAsia" w:ascii="仿宋" w:hAnsi="仿宋" w:eastAsia="仿宋" w:cs="仿宋"/>
                <w:color w:val="000000"/>
                <w:sz w:val="24"/>
              </w:rPr>
            </w:pPr>
            <w:r>
              <w:rPr>
                <w:rFonts w:hint="eastAsia" w:ascii="仿宋" w:hAnsi="仿宋" w:eastAsia="仿宋" w:cs="仿宋"/>
                <w:color w:val="000000"/>
                <w:sz w:val="24"/>
              </w:rPr>
              <w:t>20</w:t>
            </w:r>
          </w:p>
        </w:tc>
      </w:tr>
    </w:tbl>
    <w:p w14:paraId="573A910A">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FB80E0"/>
    <w:multiLevelType w:val="singleLevel"/>
    <w:tmpl w:val="D1FB80E0"/>
    <w:lvl w:ilvl="0" w:tentative="0">
      <w:start w:val="1"/>
      <w:numFmt w:val="decimalEnclosedCircleChinese"/>
      <w:suff w:val="nothing"/>
      <w:lvlText w:val="%1　"/>
      <w:lvlJc w:val="left"/>
      <w:pPr>
        <w:ind w:left="0" w:firstLine="4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M0MGNhM2YzYzNkMGZlNmZmMjQzMzJmOTVjMWM1YWIifQ=="/>
  </w:docVars>
  <w:rsids>
    <w:rsidRoot w:val="00FD01C2"/>
    <w:rsid w:val="000A342F"/>
    <w:rsid w:val="00205F8E"/>
    <w:rsid w:val="002C2C03"/>
    <w:rsid w:val="003A5F99"/>
    <w:rsid w:val="00466E3E"/>
    <w:rsid w:val="004C49AE"/>
    <w:rsid w:val="005C69B2"/>
    <w:rsid w:val="005F13C8"/>
    <w:rsid w:val="00610FF6"/>
    <w:rsid w:val="00657260"/>
    <w:rsid w:val="006E146D"/>
    <w:rsid w:val="007607ED"/>
    <w:rsid w:val="008E3B05"/>
    <w:rsid w:val="009934B4"/>
    <w:rsid w:val="00A166D7"/>
    <w:rsid w:val="00A63019"/>
    <w:rsid w:val="00AB5286"/>
    <w:rsid w:val="00C55E94"/>
    <w:rsid w:val="00D364A8"/>
    <w:rsid w:val="00D67885"/>
    <w:rsid w:val="00E1199C"/>
    <w:rsid w:val="00EA1DAD"/>
    <w:rsid w:val="00FA4516"/>
    <w:rsid w:val="00FD01C2"/>
    <w:rsid w:val="1FEF4E1F"/>
    <w:rsid w:val="2F934190"/>
    <w:rsid w:val="4A4A0D21"/>
    <w:rsid w:val="502A6813"/>
    <w:rsid w:val="54DB3F96"/>
    <w:rsid w:val="612C4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basedOn w:val="1"/>
    <w:next w:val="4"/>
    <w:link w:val="18"/>
    <w:qFormat/>
    <w:uiPriority w:val="0"/>
    <w:pPr>
      <w:spacing w:after="120"/>
    </w:pPr>
    <w:rPr>
      <w:szCs w:val="22"/>
    </w:rPr>
  </w:style>
  <w:style w:type="paragraph" w:styleId="4">
    <w:name w:val="Body Text First Indent"/>
    <w:basedOn w:val="3"/>
    <w:link w:val="19"/>
    <w:qFormat/>
    <w:uiPriority w:val="0"/>
    <w:pPr>
      <w:ind w:firstLine="420" w:firstLineChars="100"/>
    </w:pPr>
    <w:rPr>
      <w:szCs w:val="24"/>
    </w:rPr>
  </w:style>
  <w:style w:type="paragraph" w:styleId="5">
    <w:name w:val="Plain Text"/>
    <w:basedOn w:val="1"/>
    <w:autoRedefine/>
    <w:qFormat/>
    <w:uiPriority w:val="0"/>
    <w:rPr>
      <w:rFonts w:ascii="宋体" w:cs="Courier New"/>
      <w:szCs w:val="21"/>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tabs>
        <w:tab w:val="center" w:pos="4153"/>
        <w:tab w:val="right" w:pos="8306"/>
      </w:tabs>
      <w:snapToGrid w:val="0"/>
      <w:jc w:val="center"/>
    </w:pPr>
    <w:rPr>
      <w:sz w:val="18"/>
      <w:szCs w:val="18"/>
    </w:rPr>
  </w:style>
  <w:style w:type="table" w:styleId="9">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列出段落2"/>
    <w:basedOn w:val="1"/>
    <w:autoRedefine/>
    <w:qFormat/>
    <w:uiPriority w:val="0"/>
    <w:pPr>
      <w:ind w:firstLine="420"/>
    </w:pPr>
    <w:rPr>
      <w:rFonts w:eastAsia="宋体" w:cs="Times New Roman"/>
      <w:szCs w:val="21"/>
    </w:rPr>
  </w:style>
  <w:style w:type="paragraph" w:customStyle="1" w:styleId="12">
    <w:name w:val="列表段落1"/>
    <w:basedOn w:val="1"/>
    <w:autoRedefine/>
    <w:qFormat/>
    <w:uiPriority w:val="0"/>
    <w:pPr>
      <w:ind w:firstLine="420"/>
    </w:pPr>
    <w:rPr>
      <w:rFonts w:eastAsia="宋体" w:cs="Times New Roman"/>
      <w:szCs w:val="21"/>
    </w:rPr>
  </w:style>
  <w:style w:type="paragraph" w:customStyle="1" w:styleId="13">
    <w:name w:val="列出段落1"/>
    <w:basedOn w:val="1"/>
    <w:autoRedefine/>
    <w:qFormat/>
    <w:uiPriority w:val="34"/>
    <w:pPr>
      <w:suppressAutoHyphens/>
      <w:ind w:firstLine="420"/>
    </w:pPr>
    <w:rPr>
      <w:rFonts w:eastAsia="宋体" w:cs="Times New Roman"/>
      <w:kern w:val="1"/>
      <w:szCs w:val="21"/>
    </w:rPr>
  </w:style>
  <w:style w:type="paragraph" w:customStyle="1" w:styleId="14">
    <w:name w:val="正文文本缩进 21"/>
    <w:basedOn w:val="1"/>
    <w:autoRedefine/>
    <w:qFormat/>
    <w:uiPriority w:val="0"/>
    <w:pPr>
      <w:ind w:firstLine="570"/>
    </w:pPr>
    <w:rPr>
      <w:sz w:val="32"/>
    </w:rPr>
  </w:style>
  <w:style w:type="paragraph" w:styleId="15">
    <w:name w:val="List Paragraph"/>
    <w:basedOn w:val="1"/>
    <w:autoRedefine/>
    <w:qFormat/>
    <w:uiPriority w:val="34"/>
    <w:pPr>
      <w:ind w:firstLine="420"/>
    </w:pPr>
  </w:style>
  <w:style w:type="character" w:customStyle="1" w:styleId="16">
    <w:name w:val="页眉 字符"/>
    <w:basedOn w:val="10"/>
    <w:link w:val="7"/>
    <w:qFormat/>
    <w:uiPriority w:val="0"/>
    <w:rPr>
      <w:rFonts w:asciiTheme="minorHAnsi" w:hAnsiTheme="minorHAnsi" w:eastAsiaTheme="minorEastAsia" w:cstheme="minorBidi"/>
      <w:kern w:val="2"/>
      <w:sz w:val="18"/>
      <w:szCs w:val="18"/>
    </w:rPr>
  </w:style>
  <w:style w:type="character" w:customStyle="1" w:styleId="17">
    <w:name w:val="页脚 字符"/>
    <w:basedOn w:val="10"/>
    <w:link w:val="6"/>
    <w:qFormat/>
    <w:uiPriority w:val="0"/>
    <w:rPr>
      <w:rFonts w:asciiTheme="minorHAnsi" w:hAnsiTheme="minorHAnsi" w:eastAsiaTheme="minorEastAsia" w:cstheme="minorBidi"/>
      <w:kern w:val="2"/>
      <w:sz w:val="18"/>
      <w:szCs w:val="18"/>
    </w:rPr>
  </w:style>
  <w:style w:type="character" w:customStyle="1" w:styleId="18">
    <w:name w:val="正文文本 字符"/>
    <w:basedOn w:val="10"/>
    <w:link w:val="3"/>
    <w:qFormat/>
    <w:uiPriority w:val="0"/>
    <w:rPr>
      <w:rFonts w:asciiTheme="minorHAnsi" w:hAnsiTheme="minorHAnsi" w:eastAsiaTheme="minorEastAsia" w:cstheme="minorBidi"/>
      <w:kern w:val="2"/>
      <w:sz w:val="21"/>
      <w:szCs w:val="22"/>
    </w:rPr>
  </w:style>
  <w:style w:type="character" w:customStyle="1" w:styleId="19">
    <w:name w:val="正文文本首行缩进 字符"/>
    <w:basedOn w:val="18"/>
    <w:link w:val="4"/>
    <w:qFormat/>
    <w:uiPriority w:val="0"/>
    <w:rPr>
      <w:rFonts w:asciiTheme="minorHAnsi" w:hAnsiTheme="minorHAnsi" w:eastAsiaTheme="minorEastAsia" w:cstheme="minorBidi"/>
      <w:kern w:val="2"/>
      <w:sz w:val="21"/>
      <w:szCs w:val="22"/>
    </w:rPr>
  </w:style>
  <w:style w:type="paragraph" w:customStyle="1" w:styleId="20">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10034</Words>
  <Characters>10706</Characters>
  <Lines>333</Lines>
  <Paragraphs>248</Paragraphs>
  <TotalTime>12</TotalTime>
  <ScaleCrop>false</ScaleCrop>
  <LinksUpToDate>false</LinksUpToDate>
  <CharactersWithSpaces>10747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2026-07-08T03:05:00Z</dcterms:created>
  <dc:creator>86158</dc:creator>
  <cp:lastModifiedBy>Administrator</cp:lastModifiedBy>
  <dcterms:modified xsi:type="dcterms:W3CDTF">2026-07-08T12:52:55Z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52917EDF9FE44D7788742F43D6BABFE4_13</vt:lpwstr>
  </property>
</Properties>
</file>